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C3" w:rsidRDefault="003661C3" w:rsidP="003661C3">
      <w:pPr>
        <w:pStyle w:val="Default"/>
        <w:jc w:val="both"/>
        <w:rPr>
          <w:rFonts w:ascii="Trebuchet MS" w:hAnsi="Trebuchet MS"/>
          <w:b/>
          <w:bCs/>
        </w:rPr>
      </w:pPr>
      <w:bookmarkStart w:id="0" w:name="_GoBack"/>
      <w:bookmarkEnd w:id="0"/>
    </w:p>
    <w:p w:rsidR="003661C3" w:rsidRDefault="003661C3" w:rsidP="003661C3">
      <w:pPr>
        <w:pStyle w:val="Default"/>
        <w:jc w:val="both"/>
        <w:rPr>
          <w:rFonts w:ascii="Trebuchet MS" w:hAnsi="Trebuchet MS"/>
          <w:b/>
          <w:bCs/>
        </w:rPr>
      </w:pPr>
    </w:p>
    <w:p w:rsidR="00E2628E" w:rsidRDefault="00E2628E" w:rsidP="00E2628E">
      <w:pPr>
        <w:pStyle w:val="Default"/>
        <w:jc w:val="center"/>
        <w:rPr>
          <w:rFonts w:ascii="Trebuchet MS" w:hAnsi="Trebuchet MS"/>
          <w:b/>
          <w:bCs/>
          <w:sz w:val="32"/>
          <w:szCs w:val="32"/>
        </w:rPr>
      </w:pPr>
    </w:p>
    <w:p w:rsidR="00E2628E" w:rsidRDefault="00E2628E" w:rsidP="00E2628E">
      <w:pPr>
        <w:pStyle w:val="Default"/>
        <w:jc w:val="center"/>
        <w:rPr>
          <w:rFonts w:ascii="Trebuchet MS" w:hAnsi="Trebuchet MS"/>
          <w:b/>
          <w:bCs/>
          <w:sz w:val="32"/>
          <w:szCs w:val="32"/>
        </w:rPr>
      </w:pPr>
    </w:p>
    <w:p w:rsidR="00E2628E" w:rsidRDefault="00E2628E" w:rsidP="00E2628E">
      <w:pPr>
        <w:pStyle w:val="Default"/>
        <w:jc w:val="center"/>
        <w:rPr>
          <w:rFonts w:ascii="Trebuchet MS" w:hAnsi="Trebuchet MS"/>
          <w:b/>
          <w:bCs/>
          <w:sz w:val="32"/>
          <w:szCs w:val="32"/>
        </w:rPr>
      </w:pPr>
    </w:p>
    <w:p w:rsidR="00E2628E" w:rsidRDefault="00E2628E" w:rsidP="00E2628E">
      <w:pPr>
        <w:pStyle w:val="Default"/>
        <w:jc w:val="center"/>
        <w:rPr>
          <w:rFonts w:ascii="Trebuchet MS" w:hAnsi="Trebuchet MS"/>
          <w:b/>
          <w:bCs/>
          <w:sz w:val="32"/>
          <w:szCs w:val="32"/>
        </w:rPr>
      </w:pPr>
    </w:p>
    <w:p w:rsidR="00E2628E" w:rsidRDefault="00E2628E" w:rsidP="00E2628E">
      <w:pPr>
        <w:pStyle w:val="Default"/>
        <w:jc w:val="center"/>
        <w:rPr>
          <w:rFonts w:ascii="Trebuchet MS" w:hAnsi="Trebuchet MS"/>
          <w:b/>
          <w:bCs/>
          <w:sz w:val="32"/>
          <w:szCs w:val="32"/>
        </w:rPr>
      </w:pPr>
    </w:p>
    <w:p w:rsidR="00E2628E" w:rsidRPr="005C7CF0" w:rsidRDefault="00D53D0B" w:rsidP="00E2628E">
      <w:pPr>
        <w:pStyle w:val="Default"/>
        <w:jc w:val="center"/>
        <w:rPr>
          <w:rFonts w:eastAsia="@헤드라인A"/>
          <w:b/>
          <w:color w:val="17365D"/>
          <w:spacing w:val="5"/>
          <w:kern w:val="28"/>
          <w:sz w:val="36"/>
          <w:szCs w:val="36"/>
        </w:rPr>
      </w:pPr>
      <w:r>
        <w:rPr>
          <w:rFonts w:eastAsia="@헤드라인A"/>
          <w:b/>
          <w:color w:val="17365D"/>
          <w:spacing w:val="5"/>
          <w:kern w:val="28"/>
          <w:sz w:val="36"/>
          <w:szCs w:val="36"/>
        </w:rPr>
        <w:t>Community Academies</w:t>
      </w:r>
      <w:r w:rsidR="00DF6845">
        <w:rPr>
          <w:rFonts w:eastAsia="@헤드라인A"/>
          <w:b/>
          <w:color w:val="17365D"/>
          <w:spacing w:val="5"/>
          <w:kern w:val="28"/>
          <w:sz w:val="36"/>
          <w:szCs w:val="36"/>
        </w:rPr>
        <w:t xml:space="preserve"> Trust</w:t>
      </w:r>
      <w:r>
        <w:rPr>
          <w:rFonts w:eastAsia="@헤드라인A"/>
          <w:b/>
          <w:color w:val="17365D"/>
          <w:spacing w:val="5"/>
          <w:kern w:val="28"/>
          <w:sz w:val="36"/>
          <w:szCs w:val="36"/>
        </w:rPr>
        <w:t xml:space="preserve"> </w:t>
      </w:r>
      <w:r w:rsidR="00DF6845">
        <w:rPr>
          <w:rFonts w:eastAsia="@헤드라인A"/>
          <w:b/>
          <w:color w:val="17365D"/>
          <w:spacing w:val="5"/>
          <w:kern w:val="28"/>
          <w:sz w:val="36"/>
          <w:szCs w:val="36"/>
        </w:rPr>
        <w:t>Director and Governor</w:t>
      </w:r>
      <w:r w:rsidR="004D11DD">
        <w:rPr>
          <w:rFonts w:eastAsia="@헤드라인A"/>
          <w:b/>
          <w:color w:val="17365D"/>
          <w:spacing w:val="5"/>
          <w:kern w:val="28"/>
          <w:sz w:val="36"/>
          <w:szCs w:val="36"/>
        </w:rPr>
        <w:t xml:space="preserve"> Expenses</w:t>
      </w:r>
      <w:r w:rsidR="005C7CF0" w:rsidRPr="005C7CF0">
        <w:rPr>
          <w:rFonts w:eastAsia="@헤드라인A"/>
          <w:b/>
          <w:color w:val="17365D"/>
          <w:spacing w:val="5"/>
          <w:kern w:val="28"/>
          <w:sz w:val="36"/>
          <w:szCs w:val="36"/>
        </w:rPr>
        <w:t xml:space="preserve"> Policy</w:t>
      </w:r>
    </w:p>
    <w:p w:rsidR="00CE3ACD" w:rsidRDefault="00CE3ACD">
      <w:pPr>
        <w:rPr>
          <w:rFonts w:ascii="Trebuchet MS" w:hAnsi="Trebuchet MS" w:cs="Arial"/>
          <w:b/>
          <w:bCs/>
          <w:color w:val="000000"/>
          <w:sz w:val="24"/>
          <w:szCs w:val="24"/>
        </w:rPr>
      </w:pPr>
    </w:p>
    <w:p w:rsidR="003661C3" w:rsidRDefault="003661C3" w:rsidP="003661C3">
      <w:pPr>
        <w:pStyle w:val="Default"/>
        <w:jc w:val="both"/>
        <w:rPr>
          <w:rFonts w:ascii="Trebuchet MS" w:hAnsi="Trebuchet MS"/>
          <w:b/>
          <w:bCs/>
        </w:rPr>
      </w:pPr>
    </w:p>
    <w:p w:rsidR="003661C3" w:rsidRDefault="003661C3" w:rsidP="003661C3">
      <w:pPr>
        <w:pStyle w:val="Default"/>
        <w:jc w:val="both"/>
        <w:rPr>
          <w:rFonts w:ascii="Trebuchet MS" w:hAnsi="Trebuchet MS"/>
          <w:b/>
          <w:bCs/>
        </w:rPr>
      </w:pPr>
    </w:p>
    <w:p w:rsidR="003661C3" w:rsidRDefault="003661C3" w:rsidP="003661C3">
      <w:pPr>
        <w:pStyle w:val="Default"/>
        <w:jc w:val="both"/>
        <w:rPr>
          <w:rFonts w:ascii="Trebuchet MS" w:hAnsi="Trebuchet MS"/>
          <w:b/>
          <w:bCs/>
        </w:rPr>
      </w:pPr>
    </w:p>
    <w:p w:rsidR="003661C3" w:rsidRDefault="003661C3" w:rsidP="003D7F91">
      <w:pPr>
        <w:pStyle w:val="Default"/>
        <w:jc w:val="center"/>
        <w:rPr>
          <w:rFonts w:ascii="Trebuchet MS" w:hAnsi="Trebuchet MS"/>
          <w:b/>
          <w:bCs/>
        </w:rPr>
      </w:pPr>
    </w:p>
    <w:p w:rsidR="003661C3" w:rsidRDefault="003661C3" w:rsidP="003D7F91">
      <w:pPr>
        <w:pStyle w:val="Default"/>
        <w:jc w:val="center"/>
        <w:rPr>
          <w:rFonts w:ascii="Trebuchet MS" w:hAnsi="Trebuchet MS"/>
          <w:b/>
          <w:bCs/>
        </w:rPr>
      </w:pPr>
    </w:p>
    <w:p w:rsidR="003661C3" w:rsidRDefault="003661C3"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E2628E" w:rsidRDefault="00E2628E"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3661C3">
      <w:pPr>
        <w:pStyle w:val="Default"/>
        <w:jc w:val="both"/>
        <w:rPr>
          <w:rFonts w:ascii="Trebuchet MS" w:hAnsi="Trebuchet MS"/>
          <w:b/>
          <w:bCs/>
        </w:rPr>
      </w:pPr>
    </w:p>
    <w:p w:rsidR="0054735B" w:rsidRDefault="0054735B" w:rsidP="005C7CF0">
      <w:pPr>
        <w:rPr>
          <w:rFonts w:ascii="Trebuchet MS" w:hAnsi="Trebuchet MS"/>
          <w:b/>
          <w:bCs/>
        </w:rPr>
      </w:pPr>
      <w:r>
        <w:rPr>
          <w:rFonts w:ascii="Trebuchet MS" w:hAnsi="Trebuchet MS"/>
          <w:b/>
          <w:bCs/>
        </w:rPr>
        <w:br w:type="page"/>
      </w:r>
    </w:p>
    <w:p w:rsidR="00E244EE" w:rsidRDefault="00E244EE" w:rsidP="00E244EE">
      <w:pPr>
        <w:pStyle w:val="Heading1"/>
        <w:numPr>
          <w:ilvl w:val="0"/>
          <w:numId w:val="6"/>
        </w:numPr>
        <w:spacing w:before="0"/>
        <w:ind w:left="567" w:hanging="567"/>
        <w:rPr>
          <w:rFonts w:cs="Arial"/>
        </w:rPr>
      </w:pPr>
      <w:r>
        <w:rPr>
          <w:rFonts w:cs="Arial"/>
        </w:rPr>
        <w:lastRenderedPageBreak/>
        <w:t>Introduction</w:t>
      </w:r>
    </w:p>
    <w:p w:rsidR="00453D6D" w:rsidRPr="005A221A" w:rsidRDefault="00453D6D" w:rsidP="003661C3">
      <w:pPr>
        <w:pStyle w:val="Default"/>
        <w:jc w:val="both"/>
      </w:pPr>
    </w:p>
    <w:p w:rsidR="004D11DD" w:rsidRPr="004D11DD" w:rsidRDefault="00856B65" w:rsidP="00856B65">
      <w:pPr>
        <w:jc w:val="both"/>
        <w:rPr>
          <w:rFonts w:ascii="Arial" w:hAnsi="Arial" w:cs="Arial"/>
        </w:rPr>
      </w:pPr>
      <w:r>
        <w:rPr>
          <w:rFonts w:ascii="Arial" w:hAnsi="Arial" w:cs="Arial"/>
        </w:rPr>
        <w:t>Community Academies Trust (CAT)</w:t>
      </w:r>
      <w:r w:rsidRPr="00856B65">
        <w:rPr>
          <w:rFonts w:ascii="Arial" w:hAnsi="Arial" w:cs="Arial"/>
        </w:rPr>
        <w:t xml:space="preserve"> acknowledges the role of Directors and Governors in setting the strategic direction and monitoring the performance of the Trust. Although the role is voluntary the Trust wishes to provide a facility for Directors and Governors to be reimbursed for expenditure which they may incur in the course of their duties. This policy applies equally to all Directors and Governors within the </w:t>
      </w:r>
      <w:r>
        <w:rPr>
          <w:rFonts w:ascii="Arial" w:hAnsi="Arial" w:cs="Arial"/>
        </w:rPr>
        <w:t>CAT</w:t>
      </w:r>
      <w:r w:rsidRPr="00856B65">
        <w:rPr>
          <w:rFonts w:ascii="Arial" w:hAnsi="Arial" w:cs="Arial"/>
        </w:rPr>
        <w:t xml:space="preserve"> and details which expenses are payable for attendance at ‘Approved Duties’. However, it is always open to any individual to choose whether or not to claim, irrespective of this policy. </w:t>
      </w:r>
    </w:p>
    <w:p w:rsidR="004D11DD" w:rsidRPr="004D11DD" w:rsidRDefault="004D11DD" w:rsidP="004D11DD">
      <w:pPr>
        <w:pStyle w:val="Heading1"/>
        <w:numPr>
          <w:ilvl w:val="0"/>
          <w:numId w:val="6"/>
        </w:numPr>
        <w:spacing w:before="0"/>
        <w:ind w:left="567" w:hanging="567"/>
        <w:rPr>
          <w:rFonts w:cs="Arial"/>
        </w:rPr>
      </w:pPr>
      <w:bookmarkStart w:id="1" w:name="b"/>
      <w:r w:rsidRPr="004D11DD">
        <w:rPr>
          <w:rFonts w:cs="Arial"/>
        </w:rPr>
        <w:t>Claiming Expenses</w:t>
      </w:r>
    </w:p>
    <w:bookmarkEnd w:id="1"/>
    <w:p w:rsidR="00856B65" w:rsidRDefault="00856B65" w:rsidP="00856B65">
      <w:pPr>
        <w:rPr>
          <w:rFonts w:ascii="Arial" w:hAnsi="Arial" w:cs="Arial"/>
          <w:b/>
        </w:rPr>
      </w:pPr>
    </w:p>
    <w:p w:rsidR="00856B65" w:rsidRPr="00856B65" w:rsidRDefault="00856B65" w:rsidP="00856B65">
      <w:pPr>
        <w:rPr>
          <w:rFonts w:ascii="Arial" w:hAnsi="Arial" w:cs="Arial"/>
        </w:rPr>
      </w:pPr>
      <w:r w:rsidRPr="00856B65">
        <w:rPr>
          <w:rFonts w:ascii="Arial" w:hAnsi="Arial" w:cs="Arial"/>
        </w:rPr>
        <w:t xml:space="preserve">The expenses which may be claimed are summarised below:- </w:t>
      </w:r>
    </w:p>
    <w:p w:rsidR="00856B65" w:rsidRPr="00856B65" w:rsidRDefault="00856B65" w:rsidP="00856B65">
      <w:pPr>
        <w:pStyle w:val="ListParagraph"/>
        <w:numPr>
          <w:ilvl w:val="0"/>
          <w:numId w:val="26"/>
        </w:numPr>
        <w:rPr>
          <w:rFonts w:ascii="Arial" w:hAnsi="Arial" w:cs="Arial"/>
        </w:rPr>
      </w:pPr>
      <w:r w:rsidRPr="00856B65">
        <w:rPr>
          <w:rFonts w:ascii="Arial" w:hAnsi="Arial" w:cs="Arial"/>
        </w:rPr>
        <w:t xml:space="preserve"> Travel expenses; </w:t>
      </w:r>
    </w:p>
    <w:p w:rsidR="00856B65" w:rsidRPr="00856B65" w:rsidRDefault="00856B65" w:rsidP="00856B65">
      <w:pPr>
        <w:pStyle w:val="ListParagraph"/>
        <w:numPr>
          <w:ilvl w:val="0"/>
          <w:numId w:val="26"/>
        </w:numPr>
        <w:rPr>
          <w:rFonts w:ascii="Arial" w:hAnsi="Arial" w:cs="Arial"/>
        </w:rPr>
      </w:pPr>
      <w:r w:rsidRPr="00856B65">
        <w:rPr>
          <w:rFonts w:ascii="Arial" w:hAnsi="Arial" w:cs="Arial"/>
        </w:rPr>
        <w:t xml:space="preserve"> Subsistence expenses; </w:t>
      </w:r>
    </w:p>
    <w:p w:rsidR="00856B65" w:rsidRPr="00856B65" w:rsidRDefault="00856B65" w:rsidP="00856B65">
      <w:pPr>
        <w:pStyle w:val="ListParagraph"/>
        <w:numPr>
          <w:ilvl w:val="0"/>
          <w:numId w:val="26"/>
        </w:numPr>
        <w:rPr>
          <w:rFonts w:ascii="Arial" w:hAnsi="Arial" w:cs="Arial"/>
        </w:rPr>
      </w:pPr>
      <w:r w:rsidRPr="00856B65">
        <w:rPr>
          <w:rFonts w:ascii="Arial" w:hAnsi="Arial" w:cs="Arial"/>
        </w:rPr>
        <w:t xml:space="preserve"> Childcare and baby-sitting expenses; </w:t>
      </w:r>
    </w:p>
    <w:p w:rsidR="00856B65" w:rsidRPr="00856B65" w:rsidRDefault="00856B65" w:rsidP="00856B65">
      <w:pPr>
        <w:pStyle w:val="ListParagraph"/>
        <w:numPr>
          <w:ilvl w:val="0"/>
          <w:numId w:val="26"/>
        </w:numPr>
        <w:rPr>
          <w:rFonts w:ascii="Arial" w:hAnsi="Arial" w:cs="Arial"/>
        </w:rPr>
      </w:pPr>
      <w:r w:rsidRPr="00856B65">
        <w:rPr>
          <w:rFonts w:ascii="Arial" w:hAnsi="Arial" w:cs="Arial"/>
        </w:rPr>
        <w:t xml:space="preserve"> Governor assistance; </w:t>
      </w:r>
    </w:p>
    <w:p w:rsidR="00856B65" w:rsidRPr="00856B65" w:rsidRDefault="00856B65" w:rsidP="00856B65">
      <w:pPr>
        <w:pStyle w:val="ListParagraph"/>
        <w:numPr>
          <w:ilvl w:val="0"/>
          <w:numId w:val="26"/>
        </w:numPr>
        <w:rPr>
          <w:rFonts w:ascii="Arial" w:hAnsi="Arial" w:cs="Arial"/>
        </w:rPr>
      </w:pPr>
      <w:r w:rsidRPr="00856B65">
        <w:rPr>
          <w:rFonts w:ascii="Arial" w:hAnsi="Arial" w:cs="Arial"/>
        </w:rPr>
        <w:t xml:space="preserve"> Miscellaneous expenses. </w:t>
      </w:r>
    </w:p>
    <w:p w:rsidR="00856B65" w:rsidRPr="00856B65" w:rsidRDefault="00856B65" w:rsidP="00856B65">
      <w:pPr>
        <w:rPr>
          <w:rFonts w:ascii="Arial" w:hAnsi="Arial" w:cs="Arial"/>
        </w:rPr>
      </w:pPr>
      <w:r w:rsidRPr="00856B65">
        <w:rPr>
          <w:rFonts w:ascii="Arial" w:hAnsi="Arial" w:cs="Arial"/>
        </w:rPr>
        <w:t xml:space="preserve">All claims submitted for payment must be supported by a valid receipt. </w:t>
      </w:r>
    </w:p>
    <w:p w:rsidR="00856B65" w:rsidRPr="00856B65" w:rsidRDefault="00856B65" w:rsidP="00856B65">
      <w:pPr>
        <w:rPr>
          <w:rFonts w:ascii="Arial" w:hAnsi="Arial" w:cs="Arial"/>
          <w:b/>
        </w:rPr>
      </w:pPr>
      <w:r w:rsidRPr="00856B65">
        <w:rPr>
          <w:rFonts w:ascii="Arial" w:hAnsi="Arial" w:cs="Arial"/>
          <w:b/>
        </w:rPr>
        <w:t xml:space="preserve">Approved Duties </w:t>
      </w:r>
    </w:p>
    <w:p w:rsidR="00856B65" w:rsidRPr="00856B65" w:rsidRDefault="00856B65" w:rsidP="00856B65">
      <w:pPr>
        <w:rPr>
          <w:rFonts w:ascii="Arial" w:hAnsi="Arial" w:cs="Arial"/>
        </w:rPr>
      </w:pPr>
      <w:r w:rsidRPr="00856B65">
        <w:rPr>
          <w:rFonts w:ascii="Arial" w:hAnsi="Arial" w:cs="Arial"/>
        </w:rPr>
        <w:t>The following i</w:t>
      </w:r>
      <w:r>
        <w:rPr>
          <w:rFonts w:ascii="Arial" w:hAnsi="Arial" w:cs="Arial"/>
        </w:rPr>
        <w:t>s a list of activities that CAT</w:t>
      </w:r>
      <w:r w:rsidRPr="00856B65">
        <w:rPr>
          <w:rFonts w:ascii="Arial" w:hAnsi="Arial" w:cs="Arial"/>
        </w:rPr>
        <w:t xml:space="preserve"> has deemed an “Approved Duty” for the purpose of claiming expenses under this policy: </w:t>
      </w:r>
    </w:p>
    <w:p w:rsidR="00856B65" w:rsidRPr="00856B65" w:rsidRDefault="00856B65" w:rsidP="00856B65">
      <w:pPr>
        <w:pStyle w:val="ListParagraph"/>
        <w:numPr>
          <w:ilvl w:val="0"/>
          <w:numId w:val="27"/>
        </w:numPr>
        <w:rPr>
          <w:rFonts w:ascii="Arial" w:hAnsi="Arial" w:cs="Arial"/>
        </w:rPr>
      </w:pPr>
      <w:r w:rsidRPr="00856B65">
        <w:rPr>
          <w:rFonts w:ascii="Arial" w:hAnsi="Arial" w:cs="Arial"/>
        </w:rPr>
        <w:t>Properly convened meetings of the Trust</w:t>
      </w:r>
      <w:r>
        <w:rPr>
          <w:rFonts w:ascii="Arial" w:hAnsi="Arial" w:cs="Arial"/>
        </w:rPr>
        <w:t>, Hub and Local Governing Bodies</w:t>
      </w:r>
    </w:p>
    <w:p w:rsidR="00856B65" w:rsidRPr="00856B65" w:rsidRDefault="00856B65" w:rsidP="00856B65">
      <w:pPr>
        <w:pStyle w:val="ListParagraph"/>
        <w:numPr>
          <w:ilvl w:val="0"/>
          <w:numId w:val="27"/>
        </w:numPr>
        <w:rPr>
          <w:rFonts w:ascii="Arial" w:hAnsi="Arial" w:cs="Arial"/>
        </w:rPr>
      </w:pPr>
      <w:r w:rsidRPr="00856B65">
        <w:rPr>
          <w:rFonts w:ascii="Arial" w:hAnsi="Arial" w:cs="Arial"/>
        </w:rPr>
        <w:t xml:space="preserve">Other duties designated by the Trust or Local Governing Body, e.g. acting as a </w:t>
      </w:r>
    </w:p>
    <w:p w:rsidR="00856B65" w:rsidRPr="00856B65" w:rsidRDefault="00856B65" w:rsidP="00856B65">
      <w:pPr>
        <w:pStyle w:val="ListParagraph"/>
        <w:rPr>
          <w:rFonts w:ascii="Arial" w:hAnsi="Arial" w:cs="Arial"/>
        </w:rPr>
      </w:pPr>
      <w:proofErr w:type="gramStart"/>
      <w:r w:rsidRPr="00856B65">
        <w:rPr>
          <w:rFonts w:ascii="Arial" w:hAnsi="Arial" w:cs="Arial"/>
        </w:rPr>
        <w:t>member</w:t>
      </w:r>
      <w:proofErr w:type="gramEnd"/>
      <w:r w:rsidRPr="00856B65">
        <w:rPr>
          <w:rFonts w:ascii="Arial" w:hAnsi="Arial" w:cs="Arial"/>
        </w:rPr>
        <w:t xml:space="preserve"> of a panel convened for recruitment, disciplinary, pay or other approved reason </w:t>
      </w:r>
    </w:p>
    <w:p w:rsidR="00856B65" w:rsidRPr="00856B65" w:rsidRDefault="00856B65" w:rsidP="00856B65">
      <w:pPr>
        <w:pStyle w:val="ListParagraph"/>
        <w:numPr>
          <w:ilvl w:val="0"/>
          <w:numId w:val="27"/>
        </w:numPr>
        <w:rPr>
          <w:rFonts w:ascii="Arial" w:hAnsi="Arial" w:cs="Arial"/>
        </w:rPr>
      </w:pPr>
      <w:r w:rsidRPr="00856B65">
        <w:rPr>
          <w:rFonts w:ascii="Arial" w:hAnsi="Arial" w:cs="Arial"/>
        </w:rPr>
        <w:t xml:space="preserve">Attendance at a meeting or conference approved by the Local Governing Body </w:t>
      </w:r>
    </w:p>
    <w:p w:rsidR="00856B65" w:rsidRPr="00856B65" w:rsidRDefault="00856B65" w:rsidP="00856B65">
      <w:pPr>
        <w:rPr>
          <w:rFonts w:ascii="Arial" w:hAnsi="Arial" w:cs="Arial"/>
        </w:rPr>
      </w:pPr>
      <w:r w:rsidRPr="00856B65">
        <w:rPr>
          <w:rFonts w:ascii="Arial" w:hAnsi="Arial" w:cs="Arial"/>
        </w:rPr>
        <w:t xml:space="preserve">It should be noted that visits to the Trust academies by any Director or Governor will not qualify for payment under this policy. </w:t>
      </w:r>
    </w:p>
    <w:p w:rsidR="00856B65" w:rsidRPr="00856B65" w:rsidRDefault="00856B65" w:rsidP="00856B65">
      <w:pPr>
        <w:rPr>
          <w:rFonts w:ascii="Arial" w:hAnsi="Arial" w:cs="Arial"/>
          <w:b/>
        </w:rPr>
      </w:pPr>
      <w:r w:rsidRPr="00856B65">
        <w:rPr>
          <w:rFonts w:ascii="Arial" w:hAnsi="Arial" w:cs="Arial"/>
          <w:b/>
        </w:rPr>
        <w:t xml:space="preserve">Allowable Expenses </w:t>
      </w:r>
    </w:p>
    <w:p w:rsidR="00856B65" w:rsidRPr="00856B65" w:rsidRDefault="00856B65" w:rsidP="00856B65">
      <w:pPr>
        <w:rPr>
          <w:rFonts w:ascii="Arial" w:hAnsi="Arial" w:cs="Arial"/>
        </w:rPr>
      </w:pPr>
      <w:r w:rsidRPr="00856B65">
        <w:rPr>
          <w:rFonts w:ascii="Arial" w:hAnsi="Arial" w:cs="Arial"/>
        </w:rPr>
        <w:t xml:space="preserve">Directors and Governors may only claim expenses in respect of actual expenditure incurred whilst attending the above meetings, undertaking training/development and otherwise acting on behalf of </w:t>
      </w:r>
      <w:r>
        <w:rPr>
          <w:rFonts w:ascii="Arial" w:hAnsi="Arial" w:cs="Arial"/>
        </w:rPr>
        <w:t>CAT</w:t>
      </w:r>
      <w:r w:rsidRPr="00856B65">
        <w:rPr>
          <w:rFonts w:ascii="Arial" w:hAnsi="Arial" w:cs="Arial"/>
        </w:rPr>
        <w:t xml:space="preserve">. These expenses are not subject to tax as long as only actual expenditure is reimbursed and a valid receipt has been attached to the claim form. </w:t>
      </w:r>
    </w:p>
    <w:p w:rsidR="00405A8C" w:rsidRDefault="00405A8C" w:rsidP="00856B65">
      <w:pPr>
        <w:rPr>
          <w:rFonts w:ascii="Arial" w:hAnsi="Arial" w:cs="Arial"/>
          <w:b/>
        </w:rPr>
      </w:pPr>
    </w:p>
    <w:p w:rsidR="00856B65" w:rsidRPr="00856B65" w:rsidRDefault="00856B65" w:rsidP="00856B65">
      <w:pPr>
        <w:rPr>
          <w:rFonts w:ascii="Arial" w:hAnsi="Arial" w:cs="Arial"/>
          <w:b/>
        </w:rPr>
      </w:pPr>
      <w:r w:rsidRPr="00856B65">
        <w:rPr>
          <w:rFonts w:ascii="Arial" w:hAnsi="Arial" w:cs="Arial"/>
          <w:b/>
        </w:rPr>
        <w:lastRenderedPageBreak/>
        <w:t xml:space="preserve">Expenses </w:t>
      </w:r>
      <w:r w:rsidR="001B3937">
        <w:rPr>
          <w:rFonts w:ascii="Arial" w:hAnsi="Arial" w:cs="Arial"/>
          <w:b/>
        </w:rPr>
        <w:t>that cannot be claimed</w:t>
      </w:r>
      <w:r w:rsidRPr="00856B65">
        <w:rPr>
          <w:rFonts w:ascii="Arial" w:hAnsi="Arial" w:cs="Arial"/>
          <w:b/>
        </w:rPr>
        <w:t xml:space="preserve"> </w:t>
      </w:r>
      <w:r>
        <w:rPr>
          <w:rFonts w:ascii="Arial" w:hAnsi="Arial" w:cs="Arial"/>
          <w:b/>
        </w:rPr>
        <w:t>by law</w:t>
      </w:r>
    </w:p>
    <w:p w:rsidR="00856B65" w:rsidRPr="00856B65" w:rsidRDefault="00856B65" w:rsidP="00856B65">
      <w:pPr>
        <w:rPr>
          <w:rFonts w:ascii="Arial" w:hAnsi="Arial" w:cs="Arial"/>
        </w:rPr>
      </w:pPr>
      <w:r w:rsidRPr="00856B65">
        <w:rPr>
          <w:rFonts w:ascii="Arial" w:hAnsi="Arial" w:cs="Arial"/>
        </w:rPr>
        <w:t>Governors cannot claim ‘attendance allowances’ i.e. pa</w:t>
      </w:r>
      <w:r>
        <w:rPr>
          <w:rFonts w:ascii="Arial" w:hAnsi="Arial" w:cs="Arial"/>
        </w:rPr>
        <w:t xml:space="preserve">yment for actually attending </w:t>
      </w:r>
      <w:r w:rsidRPr="00856B65">
        <w:rPr>
          <w:rFonts w:ascii="Arial" w:hAnsi="Arial" w:cs="Arial"/>
        </w:rPr>
        <w:t xml:space="preserve">Governing Body meetings; </w:t>
      </w:r>
    </w:p>
    <w:p w:rsidR="00856B65" w:rsidRPr="00856B65" w:rsidRDefault="00856B65" w:rsidP="00856B65">
      <w:pPr>
        <w:rPr>
          <w:rFonts w:ascii="Arial" w:hAnsi="Arial" w:cs="Arial"/>
        </w:rPr>
      </w:pPr>
      <w:r w:rsidRPr="00856B65">
        <w:rPr>
          <w:rFonts w:ascii="Arial" w:hAnsi="Arial" w:cs="Arial"/>
        </w:rPr>
        <w:t>Governors may not be re</w:t>
      </w:r>
      <w:r>
        <w:rPr>
          <w:rFonts w:ascii="Arial" w:hAnsi="Arial" w:cs="Arial"/>
        </w:rPr>
        <w:t xml:space="preserve">imbursed for loss of earnings. </w:t>
      </w:r>
    </w:p>
    <w:p w:rsidR="00856B65" w:rsidRPr="00856B65" w:rsidRDefault="00856B65" w:rsidP="00856B65">
      <w:pPr>
        <w:pStyle w:val="Heading1"/>
        <w:numPr>
          <w:ilvl w:val="0"/>
          <w:numId w:val="6"/>
        </w:numPr>
        <w:spacing w:before="0"/>
        <w:ind w:left="567" w:hanging="567"/>
        <w:rPr>
          <w:rFonts w:cs="Arial"/>
        </w:rPr>
      </w:pPr>
      <w:r w:rsidRPr="00856B65">
        <w:rPr>
          <w:rFonts w:cs="Arial"/>
        </w:rPr>
        <w:t xml:space="preserve">Travel Expenses </w:t>
      </w:r>
    </w:p>
    <w:p w:rsidR="00856B65" w:rsidRDefault="00856B65" w:rsidP="00856B65">
      <w:pPr>
        <w:rPr>
          <w:rFonts w:ascii="Arial" w:hAnsi="Arial" w:cs="Arial"/>
        </w:rPr>
      </w:pPr>
    </w:p>
    <w:p w:rsidR="00856B65" w:rsidRPr="00856B65" w:rsidRDefault="00856B65" w:rsidP="00856B65">
      <w:pPr>
        <w:rPr>
          <w:rFonts w:ascii="Arial" w:hAnsi="Arial" w:cs="Arial"/>
        </w:rPr>
      </w:pPr>
      <w:r w:rsidRPr="00856B65">
        <w:rPr>
          <w:rFonts w:ascii="Arial" w:hAnsi="Arial" w:cs="Arial"/>
        </w:rPr>
        <w:t>Consideration should be given to the mode of transport to ensur</w:t>
      </w:r>
      <w:r>
        <w:rPr>
          <w:rFonts w:ascii="Arial" w:hAnsi="Arial" w:cs="Arial"/>
        </w:rPr>
        <w:t xml:space="preserve">e that the most cost effective </w:t>
      </w:r>
      <w:r w:rsidRPr="00856B65">
        <w:rPr>
          <w:rFonts w:ascii="Arial" w:hAnsi="Arial" w:cs="Arial"/>
        </w:rPr>
        <w:t xml:space="preserve">means of travel is used. The costs of travel by car should be checked against other forms of public transport including rail travel prior to the journey being made. </w:t>
      </w:r>
    </w:p>
    <w:p w:rsidR="00856B65" w:rsidRPr="00856B65" w:rsidRDefault="00856B65" w:rsidP="00856B65">
      <w:pPr>
        <w:rPr>
          <w:rFonts w:ascii="Arial" w:hAnsi="Arial" w:cs="Arial"/>
        </w:rPr>
      </w:pPr>
      <w:r>
        <w:rPr>
          <w:rFonts w:ascii="Arial" w:hAnsi="Arial" w:cs="Arial"/>
        </w:rPr>
        <w:t>A</w:t>
      </w:r>
      <w:r w:rsidRPr="00856B65">
        <w:rPr>
          <w:rFonts w:ascii="Arial" w:hAnsi="Arial" w:cs="Arial"/>
        </w:rPr>
        <w:t>ll payments are on the basis that the journey was actually undertaken and expenditure necessarily incurred. Directors and Governors are encouraged to coordinate travel arrangements where possible to minimise the costs to the Trust. If Directors and Governors share transport, only the driver is eligible to claim for the journey.</w:t>
      </w:r>
      <w:r>
        <w:rPr>
          <w:rFonts w:ascii="Arial" w:hAnsi="Arial" w:cs="Arial"/>
        </w:rPr>
        <w:t xml:space="preserve"> The following may be claimed: </w:t>
      </w:r>
    </w:p>
    <w:p w:rsidR="00856B65" w:rsidRPr="00856B65" w:rsidRDefault="00856B65" w:rsidP="00856B65">
      <w:pPr>
        <w:pStyle w:val="ListParagraph"/>
        <w:numPr>
          <w:ilvl w:val="0"/>
          <w:numId w:val="29"/>
        </w:numPr>
        <w:rPr>
          <w:rFonts w:ascii="Arial" w:hAnsi="Arial" w:cs="Arial"/>
        </w:rPr>
      </w:pPr>
      <w:r w:rsidRPr="00856B65">
        <w:rPr>
          <w:rFonts w:ascii="Arial" w:hAnsi="Arial" w:cs="Arial"/>
        </w:rPr>
        <w:t xml:space="preserve">the approved mileage rates currently in force as set out on HMRC website </w:t>
      </w:r>
    </w:p>
    <w:p w:rsidR="00856B65" w:rsidRPr="00856B65" w:rsidRDefault="00856B65" w:rsidP="00856B65">
      <w:pPr>
        <w:pStyle w:val="ListParagraph"/>
        <w:numPr>
          <w:ilvl w:val="0"/>
          <w:numId w:val="29"/>
        </w:numPr>
        <w:rPr>
          <w:rFonts w:ascii="Arial" w:hAnsi="Arial" w:cs="Arial"/>
        </w:rPr>
      </w:pPr>
      <w:r w:rsidRPr="00856B65">
        <w:rPr>
          <w:rFonts w:ascii="Arial" w:hAnsi="Arial" w:cs="Arial"/>
        </w:rPr>
        <w:t xml:space="preserve">the actual cost of standard rate public transport including bus and train fares (cheap rate fares should be used where they are available) </w:t>
      </w:r>
    </w:p>
    <w:p w:rsidR="00856B65" w:rsidRPr="00856B65" w:rsidRDefault="00856B65" w:rsidP="00856B65">
      <w:pPr>
        <w:pStyle w:val="ListParagraph"/>
        <w:numPr>
          <w:ilvl w:val="0"/>
          <w:numId w:val="29"/>
        </w:numPr>
        <w:rPr>
          <w:rFonts w:ascii="Arial" w:hAnsi="Arial" w:cs="Arial"/>
        </w:rPr>
      </w:pPr>
      <w:r w:rsidRPr="00856B65">
        <w:rPr>
          <w:rFonts w:ascii="Arial" w:hAnsi="Arial" w:cs="Arial"/>
        </w:rPr>
        <w:t xml:space="preserve">the actual cost of car parking </w:t>
      </w:r>
    </w:p>
    <w:p w:rsidR="00856B65" w:rsidRPr="00856B65" w:rsidRDefault="00856B65" w:rsidP="00856B65">
      <w:pPr>
        <w:pStyle w:val="ListParagraph"/>
        <w:numPr>
          <w:ilvl w:val="0"/>
          <w:numId w:val="29"/>
        </w:numPr>
        <w:rPr>
          <w:rFonts w:ascii="Arial" w:hAnsi="Arial" w:cs="Arial"/>
        </w:rPr>
      </w:pPr>
      <w:r>
        <w:rPr>
          <w:rFonts w:ascii="Arial" w:hAnsi="Arial" w:cs="Arial"/>
        </w:rPr>
        <w:t xml:space="preserve">toll road </w:t>
      </w:r>
      <w:r w:rsidRPr="00856B65">
        <w:rPr>
          <w:rFonts w:ascii="Arial" w:hAnsi="Arial" w:cs="Arial"/>
        </w:rPr>
        <w:t xml:space="preserve">charges </w:t>
      </w:r>
    </w:p>
    <w:p w:rsidR="00856B65" w:rsidRPr="00856B65" w:rsidRDefault="00856B65" w:rsidP="00856B65">
      <w:pPr>
        <w:pStyle w:val="ListParagraph"/>
        <w:numPr>
          <w:ilvl w:val="0"/>
          <w:numId w:val="29"/>
        </w:numPr>
        <w:rPr>
          <w:rFonts w:ascii="Arial" w:hAnsi="Arial" w:cs="Arial"/>
        </w:rPr>
      </w:pPr>
      <w:r w:rsidRPr="00856B65">
        <w:rPr>
          <w:rFonts w:ascii="Arial" w:hAnsi="Arial" w:cs="Arial"/>
        </w:rPr>
        <w:t xml:space="preserve">taxi fares (in exceptional circumstances i.e. no other transport options available and </w:t>
      </w:r>
    </w:p>
    <w:p w:rsidR="00856B65" w:rsidRPr="00856B65" w:rsidRDefault="00856B65" w:rsidP="00856B65">
      <w:pPr>
        <w:pStyle w:val="ListParagraph"/>
        <w:rPr>
          <w:rFonts w:ascii="Arial" w:hAnsi="Arial" w:cs="Arial"/>
        </w:rPr>
      </w:pPr>
      <w:proofErr w:type="gramStart"/>
      <w:r w:rsidRPr="00856B65">
        <w:rPr>
          <w:rFonts w:ascii="Arial" w:hAnsi="Arial" w:cs="Arial"/>
        </w:rPr>
        <w:t>attendance</w:t>
      </w:r>
      <w:proofErr w:type="gramEnd"/>
      <w:r w:rsidRPr="00856B65">
        <w:rPr>
          <w:rFonts w:ascii="Arial" w:hAnsi="Arial" w:cs="Arial"/>
        </w:rPr>
        <w:t xml:space="preserve"> essential). </w:t>
      </w:r>
    </w:p>
    <w:p w:rsidR="00856B65" w:rsidRPr="00856B65" w:rsidRDefault="00856B65" w:rsidP="00856B65">
      <w:pPr>
        <w:rPr>
          <w:rFonts w:ascii="Arial" w:hAnsi="Arial" w:cs="Arial"/>
        </w:rPr>
      </w:pPr>
      <w:r w:rsidRPr="00856B65">
        <w:rPr>
          <w:rFonts w:ascii="Arial" w:hAnsi="Arial" w:cs="Arial"/>
        </w:rPr>
        <w:t xml:space="preserve">Mileage claimable must be calculated on the basis of the shortest, most practical route for the journey. Where it is reasonable and practical to use public transport then Directors and Governors will be expected to do so. </w:t>
      </w:r>
    </w:p>
    <w:p w:rsidR="00856B65" w:rsidRPr="00856B65" w:rsidRDefault="00856B65" w:rsidP="00856B65">
      <w:pPr>
        <w:rPr>
          <w:rFonts w:ascii="Arial" w:hAnsi="Arial" w:cs="Arial"/>
        </w:rPr>
      </w:pPr>
      <w:r w:rsidRPr="00856B65">
        <w:rPr>
          <w:rFonts w:ascii="Arial" w:hAnsi="Arial" w:cs="Arial"/>
        </w:rPr>
        <w:t xml:space="preserve">Under no circumstances will </w:t>
      </w:r>
      <w:r>
        <w:rPr>
          <w:rFonts w:ascii="Arial" w:hAnsi="Arial" w:cs="Arial"/>
        </w:rPr>
        <w:t>CAT</w:t>
      </w:r>
      <w:r w:rsidRPr="00856B65">
        <w:rPr>
          <w:rFonts w:ascii="Arial" w:hAnsi="Arial" w:cs="Arial"/>
        </w:rPr>
        <w:t xml:space="preserve"> reimburse car parking fines, speeding tickets, damage to a vehicle whilst on official duties or the costs associated with any offences under the Road Traffic Acts. </w:t>
      </w:r>
    </w:p>
    <w:p w:rsidR="00856B65" w:rsidRPr="00856B65" w:rsidRDefault="00856B65" w:rsidP="00856B65">
      <w:pPr>
        <w:rPr>
          <w:rFonts w:ascii="Arial" w:hAnsi="Arial" w:cs="Arial"/>
        </w:rPr>
      </w:pPr>
      <w:r w:rsidRPr="00856B65">
        <w:rPr>
          <w:rFonts w:ascii="Arial" w:hAnsi="Arial" w:cs="Arial"/>
        </w:rPr>
        <w:t xml:space="preserve">Directors and Governors should only travel by air if approved in advance by </w:t>
      </w:r>
      <w:r w:rsidR="003B0D02">
        <w:rPr>
          <w:rFonts w:ascii="Arial" w:hAnsi="Arial" w:cs="Arial"/>
        </w:rPr>
        <w:t>the Accounting Officer.</w:t>
      </w:r>
    </w:p>
    <w:p w:rsidR="00856B65" w:rsidRPr="00856B65" w:rsidRDefault="001B3937" w:rsidP="001B3937">
      <w:pPr>
        <w:pStyle w:val="Heading1"/>
        <w:numPr>
          <w:ilvl w:val="0"/>
          <w:numId w:val="6"/>
        </w:numPr>
        <w:spacing w:before="0"/>
        <w:ind w:left="567" w:hanging="567"/>
        <w:rPr>
          <w:rFonts w:cs="Arial"/>
        </w:rPr>
      </w:pPr>
      <w:r>
        <w:rPr>
          <w:rFonts w:cs="Arial"/>
        </w:rPr>
        <w:t>Cost of Meals and Accommodation</w:t>
      </w:r>
      <w:r w:rsidR="00856B65" w:rsidRPr="00856B65">
        <w:rPr>
          <w:rFonts w:cs="Arial"/>
        </w:rPr>
        <w:t xml:space="preserve"> </w:t>
      </w:r>
    </w:p>
    <w:p w:rsidR="001B3937" w:rsidRDefault="001B3937" w:rsidP="001B3937">
      <w:pPr>
        <w:jc w:val="both"/>
        <w:rPr>
          <w:rFonts w:ascii="Arial" w:hAnsi="Arial" w:cs="Arial"/>
        </w:rPr>
      </w:pPr>
    </w:p>
    <w:p w:rsidR="001B3937" w:rsidRPr="00ED23A6" w:rsidRDefault="001B3937" w:rsidP="001B3937">
      <w:pPr>
        <w:jc w:val="both"/>
        <w:rPr>
          <w:rFonts w:ascii="Arial" w:hAnsi="Arial" w:cs="Arial"/>
        </w:rPr>
      </w:pPr>
      <w:r>
        <w:rPr>
          <w:rFonts w:ascii="Arial" w:hAnsi="Arial" w:cs="Arial"/>
        </w:rPr>
        <w:t>The cost of</w:t>
      </w:r>
      <w:r w:rsidRPr="00ED23A6">
        <w:rPr>
          <w:rFonts w:ascii="Arial" w:hAnsi="Arial" w:cs="Arial"/>
        </w:rPr>
        <w:t xml:space="preserve"> meals purchased by </w:t>
      </w:r>
      <w:r>
        <w:rPr>
          <w:rFonts w:ascii="Arial" w:hAnsi="Arial" w:cs="Arial"/>
        </w:rPr>
        <w:t>Directors and Governors</w:t>
      </w:r>
      <w:r w:rsidRPr="00ED23A6">
        <w:rPr>
          <w:rFonts w:ascii="Arial" w:hAnsi="Arial" w:cs="Arial"/>
        </w:rPr>
        <w:t xml:space="preserve"> </w:t>
      </w:r>
      <w:r w:rsidR="002A5C31">
        <w:rPr>
          <w:rFonts w:ascii="Arial" w:hAnsi="Arial" w:cs="Arial"/>
        </w:rPr>
        <w:t>required</w:t>
      </w:r>
      <w:r>
        <w:rPr>
          <w:rFonts w:ascii="Arial" w:hAnsi="Arial" w:cs="Arial"/>
        </w:rPr>
        <w:t xml:space="preserve"> to be</w:t>
      </w:r>
      <w:r w:rsidRPr="00ED23A6">
        <w:rPr>
          <w:rFonts w:ascii="Arial" w:hAnsi="Arial" w:cs="Arial"/>
        </w:rPr>
        <w:t xml:space="preserve"> at a location away from their home</w:t>
      </w:r>
      <w:r w:rsidR="002A5C31">
        <w:rPr>
          <w:rFonts w:ascii="Arial" w:hAnsi="Arial" w:cs="Arial"/>
        </w:rPr>
        <w:t xml:space="preserve"> may be claimed</w:t>
      </w:r>
      <w:r>
        <w:rPr>
          <w:rFonts w:ascii="Arial" w:hAnsi="Arial" w:cs="Arial"/>
        </w:rPr>
        <w:t>. The cost of meals and accommodation will be paid when on a course or otherwise away overnight.</w:t>
      </w:r>
    </w:p>
    <w:p w:rsidR="001B3937" w:rsidRPr="00ED23A6" w:rsidRDefault="001B3937" w:rsidP="001B3937">
      <w:pPr>
        <w:jc w:val="both"/>
        <w:rPr>
          <w:rFonts w:ascii="Arial" w:hAnsi="Arial" w:cs="Arial"/>
        </w:rPr>
      </w:pPr>
      <w:r w:rsidRPr="00ED23A6">
        <w:rPr>
          <w:rFonts w:ascii="Arial" w:hAnsi="Arial" w:cs="Arial"/>
        </w:rPr>
        <w:lastRenderedPageBreak/>
        <w:t xml:space="preserve">Reasonable expenses for the cost of accommodation, food and drink will be reimbursed when supported by receipts. </w:t>
      </w:r>
    </w:p>
    <w:p w:rsidR="001B3937" w:rsidRPr="00D54329" w:rsidRDefault="001B3937" w:rsidP="001B3937">
      <w:pPr>
        <w:jc w:val="both"/>
        <w:rPr>
          <w:rFonts w:ascii="Arial" w:hAnsi="Arial" w:cs="Arial"/>
        </w:rPr>
      </w:pPr>
      <w:r w:rsidRPr="00D54329">
        <w:rPr>
          <w:rFonts w:ascii="Arial" w:hAnsi="Arial" w:cs="Arial"/>
        </w:rPr>
        <w:t xml:space="preserve">Only the cost of accommodation required for </w:t>
      </w:r>
      <w:r w:rsidR="002A5C31">
        <w:rPr>
          <w:rFonts w:ascii="Arial" w:hAnsi="Arial" w:cs="Arial"/>
        </w:rPr>
        <w:t>the</w:t>
      </w:r>
      <w:r w:rsidRPr="00D54329">
        <w:rPr>
          <w:rFonts w:ascii="Arial" w:hAnsi="Arial" w:cs="Arial"/>
        </w:rPr>
        <w:t xml:space="preserve"> purposes</w:t>
      </w:r>
      <w:r w:rsidR="002A5C31">
        <w:rPr>
          <w:rFonts w:ascii="Arial" w:hAnsi="Arial" w:cs="Arial"/>
        </w:rPr>
        <w:t xml:space="preserve"> of CAT</w:t>
      </w:r>
      <w:r w:rsidRPr="00D54329">
        <w:rPr>
          <w:rFonts w:ascii="Arial" w:hAnsi="Arial" w:cs="Arial"/>
        </w:rPr>
        <w:t xml:space="preserve"> will be reimbursed by the school</w:t>
      </w:r>
      <w:r>
        <w:rPr>
          <w:rFonts w:ascii="Arial" w:hAnsi="Arial" w:cs="Arial"/>
        </w:rPr>
        <w:t xml:space="preserve"> or Trust</w:t>
      </w:r>
      <w:r w:rsidRPr="00D54329">
        <w:rPr>
          <w:rFonts w:ascii="Arial" w:hAnsi="Arial" w:cs="Arial"/>
        </w:rPr>
        <w:t xml:space="preserve">. </w:t>
      </w:r>
      <w:r w:rsidR="002A5C31">
        <w:rPr>
          <w:rFonts w:ascii="Arial" w:hAnsi="Arial" w:cs="Arial"/>
        </w:rPr>
        <w:t>CAT</w:t>
      </w:r>
      <w:r w:rsidRPr="00D54329">
        <w:rPr>
          <w:rFonts w:ascii="Arial" w:hAnsi="Arial" w:cs="Arial"/>
        </w:rPr>
        <w:t xml:space="preserve"> will not meet the cost of additional parties or accommodation provided to a spouse or other family members.</w:t>
      </w:r>
    </w:p>
    <w:p w:rsidR="001B3937" w:rsidRPr="00D54329" w:rsidRDefault="001B3937" w:rsidP="001B3937">
      <w:pPr>
        <w:jc w:val="both"/>
        <w:rPr>
          <w:rFonts w:ascii="Arial" w:hAnsi="Arial" w:cs="Arial"/>
        </w:rPr>
      </w:pPr>
      <w:r w:rsidRPr="00D54329">
        <w:rPr>
          <w:rFonts w:ascii="Arial" w:hAnsi="Arial" w:cs="Arial"/>
        </w:rPr>
        <w:t>Personal items, such as mini-bars</w:t>
      </w:r>
      <w:r>
        <w:rPr>
          <w:rFonts w:ascii="Arial" w:hAnsi="Arial" w:cs="Arial"/>
        </w:rPr>
        <w:t>, newspapers, movies</w:t>
      </w:r>
      <w:r w:rsidRPr="00D54329">
        <w:rPr>
          <w:rFonts w:ascii="Arial" w:hAnsi="Arial" w:cs="Arial"/>
        </w:rPr>
        <w:t xml:space="preserve"> etc. will not be reimbursed and their total should be deducted from any bills submitted for expenses purposes. </w:t>
      </w:r>
    </w:p>
    <w:p w:rsidR="00856B65" w:rsidRPr="00856B65" w:rsidRDefault="00856B65" w:rsidP="001B3937">
      <w:pPr>
        <w:pStyle w:val="Heading1"/>
        <w:numPr>
          <w:ilvl w:val="0"/>
          <w:numId w:val="6"/>
        </w:numPr>
        <w:spacing w:before="0"/>
        <w:ind w:left="567" w:hanging="567"/>
        <w:rPr>
          <w:rFonts w:cs="Arial"/>
        </w:rPr>
      </w:pPr>
      <w:r w:rsidRPr="00856B65">
        <w:rPr>
          <w:rFonts w:cs="Arial"/>
        </w:rPr>
        <w:t xml:space="preserve">Childcare and Baby-Sitting Allowances </w:t>
      </w:r>
    </w:p>
    <w:p w:rsidR="001B3937" w:rsidRDefault="001B3937" w:rsidP="00856B65">
      <w:pPr>
        <w:rPr>
          <w:rFonts w:ascii="Arial" w:hAnsi="Arial" w:cs="Arial"/>
        </w:rPr>
      </w:pPr>
    </w:p>
    <w:p w:rsidR="00856B65" w:rsidRPr="00856B65" w:rsidRDefault="00856B65" w:rsidP="00856B65">
      <w:pPr>
        <w:rPr>
          <w:rFonts w:ascii="Arial" w:hAnsi="Arial" w:cs="Arial"/>
        </w:rPr>
      </w:pPr>
      <w:r w:rsidRPr="00856B65">
        <w:rPr>
          <w:rFonts w:ascii="Arial" w:hAnsi="Arial" w:cs="Arial"/>
        </w:rPr>
        <w:t xml:space="preserve">Directors and Governors may claim an allowance for childcare costs incurred on approved duties. </w:t>
      </w:r>
      <w:r w:rsidR="003B0D02">
        <w:rPr>
          <w:rFonts w:ascii="Arial" w:hAnsi="Arial" w:cs="Arial"/>
        </w:rPr>
        <w:t>This is not a round sum allowance, but must be for actual expenses incurred when it is necessary for a non-family member to be paid to look after a child or children to allow a Director or Governor to attend approved duties</w:t>
      </w:r>
    </w:p>
    <w:p w:rsidR="00856B65" w:rsidRPr="00856B65" w:rsidRDefault="00856B65" w:rsidP="00856B65">
      <w:pPr>
        <w:rPr>
          <w:rFonts w:ascii="Arial" w:hAnsi="Arial" w:cs="Arial"/>
        </w:rPr>
      </w:pPr>
      <w:r w:rsidRPr="00856B65">
        <w:rPr>
          <w:rFonts w:ascii="Arial" w:hAnsi="Arial" w:cs="Arial"/>
        </w:rPr>
        <w:t xml:space="preserve">The allowance will be the actual expenses incurred. The Academy Trust will pay up to £50 per annum for this category of expense. </w:t>
      </w:r>
    </w:p>
    <w:p w:rsidR="00856B65" w:rsidRPr="00856B65" w:rsidRDefault="00856B65" w:rsidP="001B3937">
      <w:pPr>
        <w:pStyle w:val="Heading1"/>
        <w:numPr>
          <w:ilvl w:val="0"/>
          <w:numId w:val="6"/>
        </w:numPr>
        <w:spacing w:before="0"/>
        <w:ind w:left="567" w:hanging="567"/>
        <w:rPr>
          <w:rFonts w:cs="Arial"/>
        </w:rPr>
      </w:pPr>
      <w:r w:rsidRPr="00856B65">
        <w:rPr>
          <w:rFonts w:cs="Arial"/>
        </w:rPr>
        <w:t xml:space="preserve">Assistance Allowances </w:t>
      </w:r>
    </w:p>
    <w:p w:rsidR="00856B65" w:rsidRPr="00856B65" w:rsidRDefault="00856B65" w:rsidP="00856B65">
      <w:pPr>
        <w:rPr>
          <w:rFonts w:ascii="Arial" w:hAnsi="Arial" w:cs="Arial"/>
        </w:rPr>
      </w:pPr>
    </w:p>
    <w:p w:rsidR="00856B65" w:rsidRPr="00856B65" w:rsidRDefault="00856B65" w:rsidP="00856B65">
      <w:pPr>
        <w:rPr>
          <w:rFonts w:ascii="Arial" w:hAnsi="Arial" w:cs="Arial"/>
        </w:rPr>
      </w:pPr>
      <w:r w:rsidRPr="00856B65">
        <w:rPr>
          <w:rFonts w:ascii="Arial" w:hAnsi="Arial" w:cs="Arial"/>
        </w:rPr>
        <w:t xml:space="preserve">Directors and Governors may claim an allowance for costs relating to additional needs incurred on </w:t>
      </w:r>
      <w:r w:rsidR="001B3937">
        <w:rPr>
          <w:rFonts w:ascii="Arial" w:hAnsi="Arial" w:cs="Arial"/>
        </w:rPr>
        <w:t>a</w:t>
      </w:r>
      <w:r w:rsidRPr="00856B65">
        <w:rPr>
          <w:rFonts w:ascii="Arial" w:hAnsi="Arial" w:cs="Arial"/>
        </w:rPr>
        <w:t xml:space="preserve">pproved duties. These may include:- </w:t>
      </w:r>
    </w:p>
    <w:p w:rsidR="00856B65" w:rsidRPr="001B3937" w:rsidRDefault="00856B65" w:rsidP="001B3937">
      <w:pPr>
        <w:pStyle w:val="ListParagraph"/>
        <w:numPr>
          <w:ilvl w:val="0"/>
          <w:numId w:val="33"/>
        </w:numPr>
        <w:rPr>
          <w:rFonts w:ascii="Arial" w:hAnsi="Arial" w:cs="Arial"/>
        </w:rPr>
      </w:pPr>
      <w:r w:rsidRPr="001B3937">
        <w:rPr>
          <w:rFonts w:ascii="Arial" w:hAnsi="Arial" w:cs="Arial"/>
        </w:rPr>
        <w:t xml:space="preserve">Support for the cost of a signer; </w:t>
      </w:r>
    </w:p>
    <w:p w:rsidR="00856B65" w:rsidRPr="001B3937" w:rsidRDefault="00856B65" w:rsidP="001B3937">
      <w:pPr>
        <w:pStyle w:val="ListParagraph"/>
        <w:numPr>
          <w:ilvl w:val="0"/>
          <w:numId w:val="33"/>
        </w:numPr>
        <w:rPr>
          <w:rFonts w:ascii="Arial" w:hAnsi="Arial" w:cs="Arial"/>
        </w:rPr>
      </w:pPr>
      <w:r w:rsidRPr="001B3937">
        <w:rPr>
          <w:rFonts w:ascii="Arial" w:hAnsi="Arial" w:cs="Arial"/>
        </w:rPr>
        <w:t xml:space="preserve">Audio equipment; </w:t>
      </w:r>
    </w:p>
    <w:p w:rsidR="00856B65" w:rsidRPr="001B3937" w:rsidRDefault="00856B65" w:rsidP="001B3937">
      <w:pPr>
        <w:pStyle w:val="ListParagraph"/>
        <w:numPr>
          <w:ilvl w:val="0"/>
          <w:numId w:val="33"/>
        </w:numPr>
        <w:rPr>
          <w:rFonts w:ascii="Arial" w:hAnsi="Arial" w:cs="Arial"/>
        </w:rPr>
      </w:pPr>
      <w:r w:rsidRPr="001B3937">
        <w:rPr>
          <w:rFonts w:ascii="Arial" w:hAnsi="Arial" w:cs="Arial"/>
        </w:rPr>
        <w:t xml:space="preserve">Braille transcription; </w:t>
      </w:r>
    </w:p>
    <w:p w:rsidR="00856B65" w:rsidRPr="001B3937" w:rsidRDefault="00856B65" w:rsidP="001B3937">
      <w:pPr>
        <w:pStyle w:val="ListParagraph"/>
        <w:numPr>
          <w:ilvl w:val="0"/>
          <w:numId w:val="33"/>
        </w:numPr>
        <w:rPr>
          <w:rFonts w:ascii="Arial" w:hAnsi="Arial" w:cs="Arial"/>
        </w:rPr>
      </w:pPr>
      <w:r w:rsidRPr="001B3937">
        <w:rPr>
          <w:rFonts w:ascii="Arial" w:hAnsi="Arial" w:cs="Arial"/>
        </w:rPr>
        <w:t xml:space="preserve">Translation of documents. </w:t>
      </w:r>
    </w:p>
    <w:p w:rsidR="00856B65" w:rsidRPr="00856B65" w:rsidRDefault="001B3937" w:rsidP="00856B65">
      <w:pPr>
        <w:rPr>
          <w:rFonts w:ascii="Arial" w:hAnsi="Arial" w:cs="Arial"/>
        </w:rPr>
      </w:pPr>
      <w:r>
        <w:rPr>
          <w:rFonts w:ascii="Arial" w:hAnsi="Arial" w:cs="Arial"/>
        </w:rPr>
        <w:t>CAT</w:t>
      </w:r>
      <w:r w:rsidR="00856B65" w:rsidRPr="00856B65">
        <w:rPr>
          <w:rFonts w:ascii="Arial" w:hAnsi="Arial" w:cs="Arial"/>
        </w:rPr>
        <w:t xml:space="preserve"> will pay up to £50 per annum for this category of expense. </w:t>
      </w:r>
    </w:p>
    <w:p w:rsidR="00856B65" w:rsidRPr="00856B65" w:rsidRDefault="00856B65" w:rsidP="001B3937">
      <w:pPr>
        <w:pStyle w:val="Heading1"/>
        <w:numPr>
          <w:ilvl w:val="0"/>
          <w:numId w:val="6"/>
        </w:numPr>
        <w:spacing w:before="0"/>
        <w:ind w:left="567" w:hanging="567"/>
        <w:rPr>
          <w:rFonts w:cs="Arial"/>
        </w:rPr>
      </w:pPr>
      <w:r w:rsidRPr="00856B65">
        <w:rPr>
          <w:rFonts w:cs="Arial"/>
        </w:rPr>
        <w:t xml:space="preserve">Miscellaneous Allowances </w:t>
      </w:r>
    </w:p>
    <w:p w:rsidR="001B3937" w:rsidRDefault="001B3937" w:rsidP="00856B65">
      <w:pPr>
        <w:rPr>
          <w:rFonts w:ascii="Arial" w:hAnsi="Arial" w:cs="Arial"/>
        </w:rPr>
      </w:pPr>
    </w:p>
    <w:p w:rsidR="00856B65" w:rsidRPr="00856B65" w:rsidRDefault="00856B65" w:rsidP="00856B65">
      <w:pPr>
        <w:rPr>
          <w:rFonts w:ascii="Arial" w:hAnsi="Arial" w:cs="Arial"/>
        </w:rPr>
      </w:pPr>
      <w:r w:rsidRPr="00856B65">
        <w:rPr>
          <w:rFonts w:ascii="Arial" w:hAnsi="Arial" w:cs="Arial"/>
        </w:rPr>
        <w:t xml:space="preserve">Directors and Governors may claim reasonable expenses for the following costs incurred in carrying out their approved duties: </w:t>
      </w:r>
    </w:p>
    <w:p w:rsidR="00856B65" w:rsidRPr="001B3937" w:rsidRDefault="00856B65" w:rsidP="001B3937">
      <w:pPr>
        <w:pStyle w:val="ListParagraph"/>
        <w:numPr>
          <w:ilvl w:val="0"/>
          <w:numId w:val="35"/>
        </w:numPr>
        <w:rPr>
          <w:rFonts w:ascii="Arial" w:hAnsi="Arial" w:cs="Arial"/>
        </w:rPr>
      </w:pPr>
      <w:r w:rsidRPr="001B3937">
        <w:rPr>
          <w:rFonts w:ascii="Arial" w:hAnsi="Arial" w:cs="Arial"/>
        </w:rPr>
        <w:t xml:space="preserve">Photocopying or printing; </w:t>
      </w:r>
    </w:p>
    <w:p w:rsidR="00856B65" w:rsidRPr="001B3937" w:rsidRDefault="00856B65" w:rsidP="001B3937">
      <w:pPr>
        <w:pStyle w:val="ListParagraph"/>
        <w:numPr>
          <w:ilvl w:val="0"/>
          <w:numId w:val="35"/>
        </w:numPr>
        <w:rPr>
          <w:rFonts w:ascii="Arial" w:hAnsi="Arial" w:cs="Arial"/>
        </w:rPr>
      </w:pPr>
      <w:r w:rsidRPr="001B3937">
        <w:rPr>
          <w:rFonts w:ascii="Arial" w:hAnsi="Arial" w:cs="Arial"/>
        </w:rPr>
        <w:t xml:space="preserve">PC ink cartridges; </w:t>
      </w:r>
    </w:p>
    <w:p w:rsidR="00856B65" w:rsidRPr="001B3937" w:rsidRDefault="00856B65" w:rsidP="001B3937">
      <w:pPr>
        <w:pStyle w:val="ListParagraph"/>
        <w:numPr>
          <w:ilvl w:val="0"/>
          <w:numId w:val="35"/>
        </w:numPr>
        <w:rPr>
          <w:rFonts w:ascii="Arial" w:hAnsi="Arial" w:cs="Arial"/>
        </w:rPr>
      </w:pPr>
      <w:r w:rsidRPr="001B3937">
        <w:rPr>
          <w:rFonts w:ascii="Arial" w:hAnsi="Arial" w:cs="Arial"/>
        </w:rPr>
        <w:t xml:space="preserve">Stationery including paper; </w:t>
      </w:r>
    </w:p>
    <w:p w:rsidR="00856B65" w:rsidRPr="001B3937" w:rsidRDefault="00856B65" w:rsidP="001B3937">
      <w:pPr>
        <w:pStyle w:val="ListParagraph"/>
        <w:numPr>
          <w:ilvl w:val="0"/>
          <w:numId w:val="35"/>
        </w:numPr>
        <w:rPr>
          <w:rFonts w:ascii="Arial" w:hAnsi="Arial" w:cs="Arial"/>
        </w:rPr>
      </w:pPr>
      <w:r w:rsidRPr="001B3937">
        <w:rPr>
          <w:rFonts w:ascii="Arial" w:hAnsi="Arial" w:cs="Arial"/>
        </w:rPr>
        <w:t xml:space="preserve">Postage. </w:t>
      </w:r>
    </w:p>
    <w:p w:rsidR="00856B65" w:rsidRPr="00856B65" w:rsidRDefault="00856B65" w:rsidP="00856B65">
      <w:pPr>
        <w:rPr>
          <w:rFonts w:ascii="Arial" w:hAnsi="Arial" w:cs="Arial"/>
        </w:rPr>
      </w:pPr>
      <w:r w:rsidRPr="00856B65">
        <w:rPr>
          <w:rFonts w:ascii="Arial" w:hAnsi="Arial" w:cs="Arial"/>
        </w:rPr>
        <w:lastRenderedPageBreak/>
        <w:t xml:space="preserve">The Trust will pay up to £10 per annum of this category of expense. </w:t>
      </w:r>
      <w:r w:rsidR="00405A8C">
        <w:rPr>
          <w:rFonts w:ascii="Arial" w:hAnsi="Arial" w:cs="Arial"/>
        </w:rPr>
        <w:t>Often the school can print documents far cheaper than can be achieved on a home printer and therefore, if printed documents are required, these should be requested from the school in the first instance.</w:t>
      </w:r>
    </w:p>
    <w:p w:rsidR="00856B65" w:rsidRPr="00856B65" w:rsidRDefault="00856B65" w:rsidP="001B3937">
      <w:pPr>
        <w:pStyle w:val="Heading1"/>
        <w:numPr>
          <w:ilvl w:val="0"/>
          <w:numId w:val="6"/>
        </w:numPr>
        <w:spacing w:before="0"/>
        <w:ind w:left="567" w:hanging="567"/>
        <w:rPr>
          <w:rFonts w:cs="Arial"/>
        </w:rPr>
      </w:pPr>
      <w:r w:rsidRPr="00856B65">
        <w:rPr>
          <w:rFonts w:cs="Arial"/>
        </w:rPr>
        <w:t xml:space="preserve">Payment of Expenses </w:t>
      </w:r>
    </w:p>
    <w:p w:rsidR="001B3937" w:rsidRDefault="001B3937" w:rsidP="00856B65">
      <w:pPr>
        <w:rPr>
          <w:rFonts w:ascii="Arial" w:hAnsi="Arial" w:cs="Arial"/>
        </w:rPr>
      </w:pPr>
    </w:p>
    <w:p w:rsidR="00856B65" w:rsidRPr="00856B65" w:rsidRDefault="00856B65" w:rsidP="00856B65">
      <w:pPr>
        <w:rPr>
          <w:rFonts w:ascii="Arial" w:hAnsi="Arial" w:cs="Arial"/>
        </w:rPr>
      </w:pPr>
      <w:r w:rsidRPr="00856B65">
        <w:rPr>
          <w:rFonts w:ascii="Arial" w:hAnsi="Arial" w:cs="Arial"/>
        </w:rPr>
        <w:t>Expense claims will only be paid if submitted on t</w:t>
      </w:r>
      <w:r w:rsidR="001B3937">
        <w:rPr>
          <w:rFonts w:ascii="Arial" w:hAnsi="Arial" w:cs="Arial"/>
        </w:rPr>
        <w:t>he approved form</w:t>
      </w:r>
      <w:r w:rsidRPr="00856B65">
        <w:rPr>
          <w:rFonts w:ascii="Arial" w:hAnsi="Arial" w:cs="Arial"/>
        </w:rPr>
        <w:t xml:space="preserve">. Unless substantial sums are involved, claims should be submitted termly in arrears and claim forms must be submitted to the Chair of the </w:t>
      </w:r>
      <w:r w:rsidR="001B3937">
        <w:rPr>
          <w:rFonts w:ascii="Arial" w:hAnsi="Arial" w:cs="Arial"/>
        </w:rPr>
        <w:t>CAT</w:t>
      </w:r>
      <w:r w:rsidRPr="00856B65">
        <w:rPr>
          <w:rFonts w:ascii="Arial" w:hAnsi="Arial" w:cs="Arial"/>
        </w:rPr>
        <w:t xml:space="preserve"> for Direc</w:t>
      </w:r>
      <w:r w:rsidR="001B3937">
        <w:rPr>
          <w:rFonts w:ascii="Arial" w:hAnsi="Arial" w:cs="Arial"/>
        </w:rPr>
        <w:t xml:space="preserve">tors or the Chair of the Local </w:t>
      </w:r>
      <w:r w:rsidRPr="00856B65">
        <w:rPr>
          <w:rFonts w:ascii="Arial" w:hAnsi="Arial" w:cs="Arial"/>
        </w:rPr>
        <w:t xml:space="preserve">Governing Body in the case of Governors for review and approval. The Vice Chair in each case will authorise payments in respect of any claims made by the Chair. </w:t>
      </w:r>
      <w:r w:rsidR="00BA3089">
        <w:rPr>
          <w:rFonts w:ascii="Arial" w:hAnsi="Arial" w:cs="Arial"/>
        </w:rPr>
        <w:t>Payment will be made by the central finance team by BACS transfer.</w:t>
      </w:r>
    </w:p>
    <w:p w:rsidR="00856B65" w:rsidRPr="00856B65" w:rsidRDefault="00856B65" w:rsidP="00856B65">
      <w:pPr>
        <w:rPr>
          <w:rFonts w:ascii="Arial" w:hAnsi="Arial" w:cs="Arial"/>
        </w:rPr>
      </w:pPr>
      <w:r w:rsidRPr="00856B65">
        <w:rPr>
          <w:rFonts w:ascii="Arial" w:hAnsi="Arial" w:cs="Arial"/>
        </w:rPr>
        <w:t xml:space="preserve">The Chair of the </w:t>
      </w:r>
      <w:r w:rsidR="001B3937">
        <w:rPr>
          <w:rFonts w:ascii="Arial" w:hAnsi="Arial" w:cs="Arial"/>
        </w:rPr>
        <w:t>CAT</w:t>
      </w:r>
      <w:r w:rsidRPr="00856B65">
        <w:rPr>
          <w:rFonts w:ascii="Arial" w:hAnsi="Arial" w:cs="Arial"/>
        </w:rPr>
        <w:t xml:space="preserve"> or Local Governing Body,</w:t>
      </w:r>
      <w:r w:rsidR="001B3937">
        <w:rPr>
          <w:rFonts w:ascii="Arial" w:hAnsi="Arial" w:cs="Arial"/>
        </w:rPr>
        <w:t xml:space="preserve"> Headteacher, Finance Director or </w:t>
      </w:r>
      <w:r w:rsidRPr="00856B65">
        <w:rPr>
          <w:rFonts w:ascii="Arial" w:hAnsi="Arial" w:cs="Arial"/>
        </w:rPr>
        <w:t>Academy Business Managers have the right to ask for additional evidence to support any expense claims made under this Policy. The Academy Business Man</w:t>
      </w:r>
      <w:r w:rsidR="001B3937">
        <w:rPr>
          <w:rFonts w:ascii="Arial" w:hAnsi="Arial" w:cs="Arial"/>
        </w:rPr>
        <w:t xml:space="preserve">ager will maintain a record of </w:t>
      </w:r>
      <w:r w:rsidRPr="00856B65">
        <w:rPr>
          <w:rFonts w:ascii="Arial" w:hAnsi="Arial" w:cs="Arial"/>
        </w:rPr>
        <w:t xml:space="preserve">claims made including date, name, amount and reason for budget monitoring purposes. Directors and Governors’ expenses are subject to audit. </w:t>
      </w:r>
    </w:p>
    <w:p w:rsidR="00856B65" w:rsidRPr="00856B65" w:rsidRDefault="00856B65" w:rsidP="00856B65">
      <w:pPr>
        <w:rPr>
          <w:rFonts w:ascii="Arial" w:hAnsi="Arial" w:cs="Arial"/>
        </w:rPr>
      </w:pPr>
      <w:r w:rsidRPr="00856B65">
        <w:rPr>
          <w:rFonts w:ascii="Arial" w:hAnsi="Arial" w:cs="Arial"/>
        </w:rPr>
        <w:t xml:space="preserve">All claims must be supported by a valid receipt, e.g. bus ticket, phone bill, till receipt, child care receipt etc. All receipts which contain VAT must be retained by the Academy in accordance with </w:t>
      </w:r>
      <w:r w:rsidR="001B3937">
        <w:rPr>
          <w:rFonts w:ascii="Arial" w:hAnsi="Arial" w:cs="Arial"/>
        </w:rPr>
        <w:t xml:space="preserve">current VAT legislation. In the </w:t>
      </w:r>
      <w:r w:rsidRPr="00856B65">
        <w:rPr>
          <w:rFonts w:ascii="Arial" w:hAnsi="Arial" w:cs="Arial"/>
        </w:rPr>
        <w:t xml:space="preserve">case of telephone calls, an itemised phone bill must be provided where possible identifying the relevant calls where a claim is being made. Where an itemised bill is not available full details of the calls must be provided. Claims outstanding for more than six months will not be accepted. </w:t>
      </w:r>
    </w:p>
    <w:p w:rsidR="00856B65" w:rsidRPr="00856B65" w:rsidRDefault="00856B65" w:rsidP="001B3937">
      <w:pPr>
        <w:pStyle w:val="Heading1"/>
        <w:numPr>
          <w:ilvl w:val="0"/>
          <w:numId w:val="6"/>
        </w:numPr>
        <w:spacing w:before="0"/>
        <w:ind w:left="567" w:hanging="567"/>
        <w:rPr>
          <w:rFonts w:cs="Arial"/>
        </w:rPr>
      </w:pPr>
      <w:r w:rsidRPr="00856B65">
        <w:rPr>
          <w:rFonts w:cs="Arial"/>
        </w:rPr>
        <w:t xml:space="preserve">Publication of Expenses </w:t>
      </w:r>
    </w:p>
    <w:p w:rsidR="001B3937" w:rsidRDefault="001B3937" w:rsidP="00856B65">
      <w:pPr>
        <w:rPr>
          <w:rFonts w:ascii="Arial" w:hAnsi="Arial" w:cs="Arial"/>
        </w:rPr>
      </w:pPr>
    </w:p>
    <w:p w:rsidR="00ED23A6" w:rsidRDefault="001B3937" w:rsidP="00856B65">
      <w:pPr>
        <w:rPr>
          <w:rFonts w:ascii="Arial" w:hAnsi="Arial" w:cs="Arial"/>
        </w:rPr>
      </w:pPr>
      <w:r>
        <w:rPr>
          <w:rFonts w:ascii="Arial" w:hAnsi="Arial" w:cs="Arial"/>
        </w:rPr>
        <w:t xml:space="preserve">CAT is obliged to </w:t>
      </w:r>
      <w:r w:rsidR="00856B65" w:rsidRPr="00856B65">
        <w:rPr>
          <w:rFonts w:ascii="Arial" w:hAnsi="Arial" w:cs="Arial"/>
        </w:rPr>
        <w:t>publish details of all allowances and expenses paid to</w:t>
      </w:r>
      <w:r>
        <w:rPr>
          <w:rFonts w:ascii="Arial" w:hAnsi="Arial" w:cs="Arial"/>
        </w:rPr>
        <w:t xml:space="preserve"> directors and </w:t>
      </w:r>
      <w:r w:rsidR="00856B65" w:rsidRPr="00856B65">
        <w:rPr>
          <w:rFonts w:ascii="Arial" w:hAnsi="Arial" w:cs="Arial"/>
        </w:rPr>
        <w:t>governors on its public website</w:t>
      </w:r>
      <w:r>
        <w:rPr>
          <w:rFonts w:ascii="Arial" w:hAnsi="Arial" w:cs="Arial"/>
        </w:rPr>
        <w:t xml:space="preserve"> and in its annual accounts</w:t>
      </w:r>
      <w:r w:rsidR="00856B65" w:rsidRPr="00856B65">
        <w:rPr>
          <w:rFonts w:ascii="Arial" w:hAnsi="Arial" w:cs="Arial"/>
        </w:rPr>
        <w:t xml:space="preserve">. </w:t>
      </w:r>
    </w:p>
    <w:p w:rsidR="00BA3089" w:rsidRPr="00BA3089" w:rsidRDefault="00BA3089" w:rsidP="00BA3089">
      <w:pPr>
        <w:pStyle w:val="Heading1"/>
        <w:numPr>
          <w:ilvl w:val="0"/>
          <w:numId w:val="6"/>
        </w:numPr>
        <w:spacing w:before="0"/>
        <w:ind w:left="567" w:hanging="567"/>
        <w:rPr>
          <w:rFonts w:cs="Arial"/>
        </w:rPr>
      </w:pPr>
      <w:r>
        <w:rPr>
          <w:rFonts w:cs="Arial"/>
        </w:rPr>
        <w:t>Gift Aid</w:t>
      </w:r>
    </w:p>
    <w:p w:rsidR="00BA3089" w:rsidRDefault="00BA3089" w:rsidP="00BA3089">
      <w:pPr>
        <w:rPr>
          <w:rFonts w:ascii="Arial" w:hAnsi="Arial" w:cs="Arial"/>
        </w:rPr>
      </w:pPr>
    </w:p>
    <w:p w:rsidR="00BA3089" w:rsidRDefault="00BA3089" w:rsidP="00BA3089">
      <w:pPr>
        <w:rPr>
          <w:rFonts w:ascii="Arial" w:hAnsi="Arial" w:cs="Arial"/>
        </w:rPr>
      </w:pPr>
      <w:r>
        <w:rPr>
          <w:rFonts w:ascii="Arial" w:hAnsi="Arial" w:cs="Arial"/>
        </w:rPr>
        <w:t>Directors and governors who pay income tax in the UK</w:t>
      </w:r>
      <w:r w:rsidRPr="00BA3089">
        <w:rPr>
          <w:rFonts w:ascii="Arial" w:hAnsi="Arial" w:cs="Arial"/>
        </w:rPr>
        <w:t xml:space="preserve"> may, if they wish, accept payment of their expenses and then donate this back to </w:t>
      </w:r>
      <w:r>
        <w:rPr>
          <w:rFonts w:ascii="Arial" w:hAnsi="Arial" w:cs="Arial"/>
        </w:rPr>
        <w:t>CAT</w:t>
      </w:r>
      <w:r w:rsidRPr="00BA3089">
        <w:rPr>
          <w:rFonts w:ascii="Arial" w:hAnsi="Arial" w:cs="Arial"/>
        </w:rPr>
        <w:t xml:space="preserve"> under gift aid. If you would like to do this please contact the </w:t>
      </w:r>
      <w:r>
        <w:rPr>
          <w:rFonts w:ascii="Arial" w:hAnsi="Arial" w:cs="Arial"/>
        </w:rPr>
        <w:t xml:space="preserve">central </w:t>
      </w:r>
      <w:r w:rsidRPr="00BA3089">
        <w:rPr>
          <w:rFonts w:ascii="Arial" w:hAnsi="Arial" w:cs="Arial"/>
        </w:rPr>
        <w:t>finance team for a gift aid certificate.</w:t>
      </w:r>
    </w:p>
    <w:sectPr w:rsidR="00BA308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DD" w:rsidRDefault="006E66DD" w:rsidP="002137CF">
      <w:pPr>
        <w:spacing w:after="0" w:line="240" w:lineRule="auto"/>
      </w:pPr>
      <w:r>
        <w:separator/>
      </w:r>
    </w:p>
  </w:endnote>
  <w:endnote w:type="continuationSeparator" w:id="0">
    <w:p w:rsidR="006E66DD" w:rsidRDefault="006E66DD" w:rsidP="0021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헤드라인A">
    <w:altName w:val="@Arial Unicode MS"/>
    <w:charset w:val="4F"/>
    <w:family w:val="auto"/>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E3" w:rsidRDefault="00262CE3" w:rsidP="00262CE3">
    <w:pPr>
      <w:spacing w:after="300" w:line="240" w:lineRule="auto"/>
      <w:contextualSpacing/>
      <w:jc w:val="both"/>
      <w:rPr>
        <w:rFonts w:ascii="Arial" w:eastAsia="@헤드라인A" w:hAnsi="Arial" w:cs="Arial"/>
        <w:b/>
        <w:spacing w:val="5"/>
        <w:kern w:val="28"/>
        <w:sz w:val="24"/>
        <w:szCs w:val="24"/>
      </w:rPr>
    </w:pPr>
    <w:r w:rsidRPr="00262CE3">
      <w:rPr>
        <w:rFonts w:ascii="Arial" w:eastAsia="@헤드라인A" w:hAnsi="Arial" w:cs="Arial"/>
        <w:b/>
        <w:spacing w:val="5"/>
        <w:kern w:val="28"/>
        <w:sz w:val="24"/>
        <w:szCs w:val="24"/>
      </w:rPr>
      <w:t xml:space="preserve">Approved by the Board of Directors on:  </w:t>
    </w:r>
    <w:r w:rsidR="00ED3156">
      <w:rPr>
        <w:rFonts w:ascii="Arial" w:eastAsia="@헤드라인A" w:hAnsi="Arial" w:cs="Arial"/>
        <w:b/>
        <w:spacing w:val="5"/>
        <w:kern w:val="28"/>
        <w:sz w:val="24"/>
        <w:szCs w:val="24"/>
      </w:rPr>
      <w:t>12</w:t>
    </w:r>
    <w:r w:rsidR="00ED3156" w:rsidRPr="00ED3156">
      <w:rPr>
        <w:rFonts w:ascii="Arial" w:eastAsia="@헤드라인A" w:hAnsi="Arial" w:cs="Arial"/>
        <w:b/>
        <w:spacing w:val="5"/>
        <w:kern w:val="28"/>
        <w:sz w:val="24"/>
        <w:szCs w:val="24"/>
        <w:vertAlign w:val="superscript"/>
      </w:rPr>
      <w:t>th</w:t>
    </w:r>
    <w:r w:rsidR="00ED3156">
      <w:rPr>
        <w:rFonts w:ascii="Arial" w:eastAsia="@헤드라인A" w:hAnsi="Arial" w:cs="Arial"/>
        <w:b/>
        <w:spacing w:val="5"/>
        <w:kern w:val="28"/>
        <w:sz w:val="24"/>
        <w:szCs w:val="24"/>
      </w:rPr>
      <w:t xml:space="preserve"> April 2016</w:t>
    </w:r>
  </w:p>
  <w:p w:rsidR="00262CE3" w:rsidRPr="00262CE3" w:rsidRDefault="00262CE3" w:rsidP="00262CE3">
    <w:pPr>
      <w:spacing w:after="300" w:line="240" w:lineRule="auto"/>
      <w:contextualSpacing/>
      <w:jc w:val="both"/>
      <w:rPr>
        <w:rFonts w:ascii="Arial" w:eastAsia="@헤드라인A" w:hAnsi="Arial" w:cs="Arial"/>
        <w:b/>
        <w:color w:val="17365D"/>
        <w:spacing w:val="5"/>
        <w:kern w:val="28"/>
        <w:sz w:val="24"/>
        <w:szCs w:val="24"/>
      </w:rPr>
    </w:pPr>
    <w:r w:rsidRPr="00262CE3">
      <w:rPr>
        <w:rFonts w:ascii="Arial" w:eastAsia="@헤드라인A" w:hAnsi="Arial" w:cs="Arial"/>
        <w:b/>
        <w:color w:val="17365D"/>
        <w:spacing w:val="5"/>
        <w:kern w:val="28"/>
        <w:sz w:val="24"/>
        <w:szCs w:val="24"/>
      </w:rPr>
      <w:tab/>
    </w:r>
    <w:r w:rsidRPr="00262CE3">
      <w:rPr>
        <w:rFonts w:ascii="Arial" w:eastAsia="@헤드라인A" w:hAnsi="Arial" w:cs="Arial"/>
        <w:b/>
        <w:color w:val="17365D"/>
        <w:spacing w:val="5"/>
        <w:kern w:val="28"/>
        <w:sz w:val="24"/>
        <w:szCs w:val="24"/>
      </w:rPr>
      <w:tab/>
    </w:r>
  </w:p>
  <w:p w:rsidR="00262CE3" w:rsidRPr="00262CE3" w:rsidRDefault="00262CE3" w:rsidP="00262CE3">
    <w:pPr>
      <w:tabs>
        <w:tab w:val="center" w:pos="4513"/>
        <w:tab w:val="right" w:pos="9026"/>
      </w:tabs>
      <w:spacing w:after="0" w:line="240" w:lineRule="auto"/>
      <w:jc w:val="both"/>
      <w:rPr>
        <w:rFonts w:ascii="Arial" w:eastAsia="@헤드라인A" w:hAnsi="Arial" w:cs="Arial"/>
        <w:b/>
        <w:sz w:val="20"/>
        <w:szCs w:val="20"/>
      </w:rPr>
    </w:pPr>
    <w:r w:rsidRPr="00262CE3">
      <w:rPr>
        <w:rFonts w:ascii="Arial" w:eastAsia="@헤드라인A" w:hAnsi="Arial" w:cs="Arial"/>
        <w:b/>
        <w:sz w:val="24"/>
        <w:szCs w:val="24"/>
      </w:rPr>
      <w:t>Review date:</w:t>
    </w:r>
    <w:r w:rsidR="00ED3156">
      <w:rPr>
        <w:rFonts w:ascii="Arial" w:eastAsia="@헤드라인A" w:hAnsi="Arial" w:cs="Arial"/>
        <w:b/>
        <w:sz w:val="24"/>
        <w:szCs w:val="24"/>
      </w:rPr>
      <w:t xml:space="preserve"> April 2018</w:t>
    </w:r>
  </w:p>
  <w:p w:rsidR="00262CE3" w:rsidRPr="00262CE3" w:rsidRDefault="00262CE3" w:rsidP="00262CE3">
    <w:pPr>
      <w:tabs>
        <w:tab w:val="center" w:pos="4513"/>
        <w:tab w:val="right" w:pos="9026"/>
      </w:tabs>
      <w:spacing w:after="0" w:line="240" w:lineRule="auto"/>
      <w:jc w:val="both"/>
      <w:rPr>
        <w:rFonts w:ascii="Arial" w:eastAsia="@헤드라인A" w:hAnsi="Arial" w:cs="Arial"/>
        <w:sz w:val="20"/>
        <w:szCs w:val="20"/>
      </w:rPr>
    </w:pPr>
    <w:r>
      <w:rPr>
        <w:rFonts w:ascii="Arial" w:eastAsia="@헤드라인A" w:hAnsi="Arial" w:cs="Arial"/>
        <w:sz w:val="20"/>
        <w:szCs w:val="20"/>
      </w:rPr>
      <w:tab/>
    </w:r>
    <w:r>
      <w:rPr>
        <w:rFonts w:ascii="Arial" w:eastAsia="@헤드라인A" w:hAnsi="Arial" w:cs="Arial"/>
        <w:sz w:val="20"/>
        <w:szCs w:val="20"/>
      </w:rPr>
      <w:tab/>
    </w:r>
    <w:r w:rsidRPr="00262CE3">
      <w:rPr>
        <w:rFonts w:ascii="Arial" w:eastAsia="@헤드라인A" w:hAnsi="Arial" w:cs="Arial"/>
        <w:sz w:val="20"/>
        <w:szCs w:val="20"/>
      </w:rPr>
      <w:t xml:space="preserve">Page </w:t>
    </w:r>
    <w:r w:rsidRPr="00262CE3">
      <w:rPr>
        <w:rFonts w:ascii="Arial" w:eastAsia="@헤드라인A" w:hAnsi="Arial" w:cs="Arial"/>
        <w:b/>
        <w:sz w:val="20"/>
        <w:szCs w:val="20"/>
      </w:rPr>
      <w:fldChar w:fldCharType="begin"/>
    </w:r>
    <w:r w:rsidRPr="00262CE3">
      <w:rPr>
        <w:rFonts w:ascii="Arial" w:eastAsia="@헤드라인A" w:hAnsi="Arial" w:cs="Arial"/>
        <w:b/>
        <w:sz w:val="20"/>
        <w:szCs w:val="20"/>
      </w:rPr>
      <w:instrText xml:space="preserve"> PAGE  \* Arabic  \* MERGEFORMAT </w:instrText>
    </w:r>
    <w:r w:rsidRPr="00262CE3">
      <w:rPr>
        <w:rFonts w:ascii="Arial" w:eastAsia="@헤드라인A" w:hAnsi="Arial" w:cs="Arial"/>
        <w:b/>
        <w:sz w:val="20"/>
        <w:szCs w:val="20"/>
      </w:rPr>
      <w:fldChar w:fldCharType="separate"/>
    </w:r>
    <w:r w:rsidR="00A84125">
      <w:rPr>
        <w:rFonts w:ascii="Arial" w:eastAsia="@헤드라인A" w:hAnsi="Arial" w:cs="Arial"/>
        <w:b/>
        <w:noProof/>
        <w:sz w:val="20"/>
        <w:szCs w:val="20"/>
      </w:rPr>
      <w:t>1</w:t>
    </w:r>
    <w:r w:rsidRPr="00262CE3">
      <w:rPr>
        <w:rFonts w:ascii="Arial" w:eastAsia="@헤드라인A" w:hAnsi="Arial" w:cs="Arial"/>
        <w:b/>
        <w:sz w:val="20"/>
        <w:szCs w:val="20"/>
      </w:rPr>
      <w:fldChar w:fldCharType="end"/>
    </w:r>
    <w:r w:rsidRPr="00262CE3">
      <w:rPr>
        <w:rFonts w:ascii="Arial" w:eastAsia="@헤드라인A" w:hAnsi="Arial" w:cs="Arial"/>
        <w:sz w:val="20"/>
        <w:szCs w:val="20"/>
      </w:rPr>
      <w:t xml:space="preserve"> of </w:t>
    </w:r>
    <w:r w:rsidRPr="00262CE3">
      <w:rPr>
        <w:rFonts w:ascii="Arial" w:eastAsia="@헤드라인A" w:hAnsi="Arial" w:cs="Times New Roman"/>
        <w:sz w:val="24"/>
        <w:szCs w:val="24"/>
      </w:rPr>
      <w:fldChar w:fldCharType="begin"/>
    </w:r>
    <w:r w:rsidRPr="00262CE3">
      <w:rPr>
        <w:rFonts w:ascii="Arial" w:eastAsia="@헤드라인A" w:hAnsi="Arial" w:cs="Times New Roman"/>
        <w:sz w:val="24"/>
        <w:szCs w:val="24"/>
      </w:rPr>
      <w:instrText xml:space="preserve"> NUMPAGES  \* Arabic  \* MERGEFORMAT </w:instrText>
    </w:r>
    <w:r w:rsidRPr="00262CE3">
      <w:rPr>
        <w:rFonts w:ascii="Arial" w:eastAsia="@헤드라인A" w:hAnsi="Arial" w:cs="Times New Roman"/>
        <w:sz w:val="24"/>
        <w:szCs w:val="24"/>
      </w:rPr>
      <w:fldChar w:fldCharType="separate"/>
    </w:r>
    <w:r w:rsidR="00A84125" w:rsidRPr="00A84125">
      <w:rPr>
        <w:rFonts w:ascii="Arial" w:eastAsia="@헤드라인A" w:hAnsi="Arial" w:cs="Arial"/>
        <w:b/>
        <w:noProof/>
        <w:sz w:val="20"/>
        <w:szCs w:val="20"/>
      </w:rPr>
      <w:t>5</w:t>
    </w:r>
    <w:r w:rsidRPr="00262CE3">
      <w:rPr>
        <w:rFonts w:ascii="Arial" w:eastAsia="@헤드라인A" w:hAnsi="Arial" w:cs="Arial"/>
        <w:b/>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DD" w:rsidRDefault="006E66DD" w:rsidP="002137CF">
      <w:pPr>
        <w:spacing w:after="0" w:line="240" w:lineRule="auto"/>
      </w:pPr>
      <w:r>
        <w:separator/>
      </w:r>
    </w:p>
  </w:footnote>
  <w:footnote w:type="continuationSeparator" w:id="0">
    <w:p w:rsidR="006E66DD" w:rsidRDefault="006E66DD" w:rsidP="002137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45" w:rsidRDefault="00D53D0B" w:rsidP="005C7CF0">
    <w:pPr>
      <w:rPr>
        <w:rFonts w:ascii="Arial" w:hAnsi="Arial" w:cs="Arial"/>
        <w:sz w:val="24"/>
        <w:szCs w:val="24"/>
      </w:rPr>
    </w:pPr>
    <w:r>
      <w:rPr>
        <w:rFonts w:ascii="Arial" w:hAnsi="Arial" w:cs="Arial"/>
        <w:sz w:val="24"/>
        <w:szCs w:val="24"/>
      </w:rPr>
      <w:t xml:space="preserve">Community Academies Trust </w:t>
    </w:r>
    <w:r w:rsidR="00DF6845">
      <w:rPr>
        <w:rFonts w:ascii="Arial" w:hAnsi="Arial" w:cs="Arial"/>
        <w:sz w:val="24"/>
        <w:szCs w:val="24"/>
      </w:rPr>
      <w:t>Director and Governor</w:t>
    </w:r>
    <w:r w:rsidR="00DF6845">
      <w:rPr>
        <w:rFonts w:ascii="Arial" w:hAnsi="Arial" w:cs="Arial"/>
        <w:sz w:val="24"/>
        <w:szCs w:val="24"/>
      </w:rPr>
      <w:tab/>
    </w:r>
    <w:r w:rsidR="00DF6845">
      <w:rPr>
        <w:rFonts w:ascii="Arial" w:hAnsi="Arial" w:cs="Arial"/>
        <w:sz w:val="24"/>
        <w:szCs w:val="24"/>
      </w:rPr>
      <w:tab/>
    </w:r>
    <w:r w:rsidR="00DF6845">
      <w:rPr>
        <w:rFonts w:cs="Arial"/>
        <w:noProof/>
        <w:lang w:val="en-US"/>
      </w:rPr>
      <w:drawing>
        <wp:inline distT="0" distB="0" distL="0" distR="0" wp14:anchorId="3B1016C4" wp14:editId="73461E17">
          <wp:extent cx="1381125" cy="652462"/>
          <wp:effectExtent l="0" t="0" r="0" b="0"/>
          <wp:docPr id="4" name="Picture 4" descr="K:\Central Team Management\Management\letterhead and Logo\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entral Team Management\Management\letterhead and Logo\CAT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122" cy="651988"/>
                  </a:xfrm>
                  <a:prstGeom prst="rect">
                    <a:avLst/>
                  </a:prstGeom>
                  <a:noFill/>
                  <a:ln>
                    <a:noFill/>
                  </a:ln>
                </pic:spPr>
              </pic:pic>
            </a:graphicData>
          </a:graphic>
        </wp:inline>
      </w:drawing>
    </w:r>
  </w:p>
  <w:p w:rsidR="002137CF" w:rsidRPr="004D11DD" w:rsidRDefault="004D11DD" w:rsidP="005C7CF0">
    <w:pPr>
      <w:rPr>
        <w:rFonts w:ascii="Arial" w:hAnsi="Arial" w:cs="Arial"/>
        <w:sz w:val="24"/>
        <w:szCs w:val="24"/>
      </w:rPr>
    </w:pPr>
    <w:r>
      <w:rPr>
        <w:rFonts w:ascii="Arial" w:hAnsi="Arial" w:cs="Arial"/>
        <w:sz w:val="24"/>
        <w:szCs w:val="24"/>
      </w:rPr>
      <w:t>Expenses Policy</w:t>
    </w:r>
    <w:r w:rsidR="00D53D0B">
      <w:rPr>
        <w:rFonts w:ascii="Arial" w:hAnsi="Arial" w:cs="Arial"/>
        <w:sz w:val="24"/>
        <w:szCs w:val="24"/>
      </w:rPr>
      <w:tab/>
    </w:r>
    <w:r>
      <w:rPr>
        <w:rFonts w:ascii="Arial" w:hAnsi="Arial" w:cs="Arial"/>
        <w:sz w:val="24"/>
        <w:szCs w:val="24"/>
      </w:rPr>
      <w:tab/>
    </w:r>
    <w:r w:rsidR="00D53D0B">
      <w:rPr>
        <w:rFonts w:ascii="Arial" w:hAnsi="Arial" w:cs="Arial"/>
        <w:sz w:val="24"/>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2318"/>
    <w:multiLevelType w:val="hybridMultilevel"/>
    <w:tmpl w:val="0B564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0768BB"/>
    <w:multiLevelType w:val="multilevel"/>
    <w:tmpl w:val="36641300"/>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sz w:val="24"/>
        <w:szCs w:val="24"/>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DD4378"/>
    <w:multiLevelType w:val="hybridMultilevel"/>
    <w:tmpl w:val="C3320ABE"/>
    <w:lvl w:ilvl="0" w:tplc="A1DC1F08">
      <w:numFmt w:val="bullet"/>
      <w:lvlText w:val="-"/>
      <w:lvlJc w:val="left"/>
      <w:pPr>
        <w:ind w:left="1080" w:hanging="360"/>
      </w:pPr>
      <w:rPr>
        <w:rFonts w:ascii="Trebuchet MS" w:eastAsiaTheme="minorHAnsi"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0474FC"/>
    <w:multiLevelType w:val="hybridMultilevel"/>
    <w:tmpl w:val="51825F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14D39"/>
    <w:multiLevelType w:val="hybridMultilevel"/>
    <w:tmpl w:val="7C0A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B31C2C"/>
    <w:multiLevelType w:val="hybridMultilevel"/>
    <w:tmpl w:val="07B04B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95669D"/>
    <w:multiLevelType w:val="hybridMultilevel"/>
    <w:tmpl w:val="A6D4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190C6F"/>
    <w:multiLevelType w:val="hybridMultilevel"/>
    <w:tmpl w:val="26AE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126B81"/>
    <w:multiLevelType w:val="multilevel"/>
    <w:tmpl w:val="75968D64"/>
    <w:lvl w:ilvl="0">
      <w:start w:val="1"/>
      <w:numFmt w:val="decimal"/>
      <w:pStyle w:val="BodyText1"/>
      <w:lvlText w:val="%1."/>
      <w:lvlJc w:val="left"/>
      <w:pPr>
        <w:tabs>
          <w:tab w:val="num" w:pos="502"/>
        </w:tabs>
        <w:ind w:left="502"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D0A6A5F"/>
    <w:multiLevelType w:val="hybridMultilevel"/>
    <w:tmpl w:val="10C4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2636E3"/>
    <w:multiLevelType w:val="hybridMultilevel"/>
    <w:tmpl w:val="A41C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7B7BF7"/>
    <w:multiLevelType w:val="hybridMultilevel"/>
    <w:tmpl w:val="FAC4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C7757A"/>
    <w:multiLevelType w:val="multilevel"/>
    <w:tmpl w:val="2046646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50FC26A2"/>
    <w:multiLevelType w:val="hybridMultilevel"/>
    <w:tmpl w:val="C12A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91667C"/>
    <w:multiLevelType w:val="hybridMultilevel"/>
    <w:tmpl w:val="CA0A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3744EE"/>
    <w:multiLevelType w:val="hybridMultilevel"/>
    <w:tmpl w:val="23E2F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4E45AF"/>
    <w:multiLevelType w:val="multilevel"/>
    <w:tmpl w:val="6674F06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6A691588"/>
    <w:multiLevelType w:val="multilevel"/>
    <w:tmpl w:val="04090025"/>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7CC4459F"/>
    <w:multiLevelType w:val="hybridMultilevel"/>
    <w:tmpl w:val="4FBE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17"/>
  </w:num>
  <w:num w:numId="8">
    <w:abstractNumId w:val="17"/>
  </w:num>
  <w:num w:numId="9">
    <w:abstractNumId w:val="7"/>
  </w:num>
  <w:num w:numId="10">
    <w:abstractNumId w:val="11"/>
  </w:num>
  <w:num w:numId="11">
    <w:abstractNumId w:val="10"/>
  </w:num>
  <w:num w:numId="12">
    <w:abstractNumId w:val="17"/>
  </w:num>
  <w:num w:numId="13">
    <w:abstractNumId w:val="8"/>
  </w:num>
  <w:num w:numId="14">
    <w:abstractNumId w:val="15"/>
  </w:num>
  <w:num w:numId="15">
    <w:abstractNumId w:val="17"/>
  </w:num>
  <w:num w:numId="16">
    <w:abstractNumId w:val="6"/>
  </w:num>
  <w:num w:numId="17">
    <w:abstractNumId w:val="16"/>
  </w:num>
  <w:num w:numId="18">
    <w:abstractNumId w:val="17"/>
  </w:num>
  <w:num w:numId="19">
    <w:abstractNumId w:val="17"/>
  </w:num>
  <w:num w:numId="20">
    <w:abstractNumId w:val="17"/>
  </w:num>
  <w:num w:numId="21">
    <w:abstractNumId w:val="12"/>
  </w:num>
  <w:num w:numId="22">
    <w:abstractNumId w:val="17"/>
  </w:num>
  <w:num w:numId="23">
    <w:abstractNumId w:val="17"/>
  </w:num>
  <w:num w:numId="24">
    <w:abstractNumId w:val="17"/>
  </w:num>
  <w:num w:numId="25">
    <w:abstractNumId w:val="17"/>
  </w:num>
  <w:num w:numId="26">
    <w:abstractNumId w:val="9"/>
  </w:num>
  <w:num w:numId="27">
    <w:abstractNumId w:val="13"/>
  </w:num>
  <w:num w:numId="28">
    <w:abstractNumId w:val="17"/>
  </w:num>
  <w:num w:numId="29">
    <w:abstractNumId w:val="14"/>
  </w:num>
  <w:num w:numId="30">
    <w:abstractNumId w:val="17"/>
  </w:num>
  <w:num w:numId="31">
    <w:abstractNumId w:val="17"/>
  </w:num>
  <w:num w:numId="32">
    <w:abstractNumId w:val="17"/>
  </w:num>
  <w:num w:numId="33">
    <w:abstractNumId w:val="4"/>
  </w:num>
  <w:num w:numId="34">
    <w:abstractNumId w:val="17"/>
  </w:num>
  <w:num w:numId="35">
    <w:abstractNumId w:val="18"/>
  </w:num>
  <w:num w:numId="36">
    <w:abstractNumId w:val="17"/>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C3"/>
    <w:rsid w:val="00044E1F"/>
    <w:rsid w:val="000477AF"/>
    <w:rsid w:val="00086E08"/>
    <w:rsid w:val="000E0ABB"/>
    <w:rsid w:val="001B3937"/>
    <w:rsid w:val="001B560A"/>
    <w:rsid w:val="001F726E"/>
    <w:rsid w:val="002137CF"/>
    <w:rsid w:val="00262CE3"/>
    <w:rsid w:val="002A5C31"/>
    <w:rsid w:val="002D2E5E"/>
    <w:rsid w:val="002D6B1C"/>
    <w:rsid w:val="002F73CF"/>
    <w:rsid w:val="00316AFC"/>
    <w:rsid w:val="00356586"/>
    <w:rsid w:val="003661C3"/>
    <w:rsid w:val="003B0D02"/>
    <w:rsid w:val="003C7C44"/>
    <w:rsid w:val="003D3F7E"/>
    <w:rsid w:val="003D7F91"/>
    <w:rsid w:val="003F7F04"/>
    <w:rsid w:val="00405A8C"/>
    <w:rsid w:val="00453D6D"/>
    <w:rsid w:val="004554FE"/>
    <w:rsid w:val="004D11DD"/>
    <w:rsid w:val="00542681"/>
    <w:rsid w:val="0054735B"/>
    <w:rsid w:val="005509B9"/>
    <w:rsid w:val="005A221A"/>
    <w:rsid w:val="005C7CF0"/>
    <w:rsid w:val="005E02D8"/>
    <w:rsid w:val="00640F40"/>
    <w:rsid w:val="0065122C"/>
    <w:rsid w:val="006E66DD"/>
    <w:rsid w:val="007668C6"/>
    <w:rsid w:val="00815FDE"/>
    <w:rsid w:val="00856B65"/>
    <w:rsid w:val="008C515C"/>
    <w:rsid w:val="008F031E"/>
    <w:rsid w:val="00925700"/>
    <w:rsid w:val="009A242C"/>
    <w:rsid w:val="00A00299"/>
    <w:rsid w:val="00A84125"/>
    <w:rsid w:val="00AE6E2F"/>
    <w:rsid w:val="00B51985"/>
    <w:rsid w:val="00B925E0"/>
    <w:rsid w:val="00BA3089"/>
    <w:rsid w:val="00BB4366"/>
    <w:rsid w:val="00CE3ACD"/>
    <w:rsid w:val="00D07334"/>
    <w:rsid w:val="00D23F68"/>
    <w:rsid w:val="00D53D0B"/>
    <w:rsid w:val="00D54329"/>
    <w:rsid w:val="00DF6845"/>
    <w:rsid w:val="00E042B1"/>
    <w:rsid w:val="00E244EE"/>
    <w:rsid w:val="00E2628E"/>
    <w:rsid w:val="00E41C8E"/>
    <w:rsid w:val="00E421F5"/>
    <w:rsid w:val="00E54B74"/>
    <w:rsid w:val="00ED23A6"/>
    <w:rsid w:val="00ED3156"/>
    <w:rsid w:val="00F825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4EE"/>
    <w:pPr>
      <w:keepNext/>
      <w:keepLines/>
      <w:numPr>
        <w:numId w:val="7"/>
      </w:numPr>
      <w:spacing w:before="480" w:after="0" w:line="240" w:lineRule="auto"/>
      <w:jc w:val="both"/>
      <w:outlineLvl w:val="0"/>
    </w:pPr>
    <w:rPr>
      <w:rFonts w:ascii="Arial" w:eastAsia="@헤드라인A" w:hAnsi="Arial" w:cs="Times New Roman"/>
      <w:b/>
      <w:bCs/>
      <w:color w:val="345A8A"/>
      <w:sz w:val="32"/>
      <w:szCs w:val="32"/>
    </w:rPr>
  </w:style>
  <w:style w:type="paragraph" w:styleId="Heading2">
    <w:name w:val="heading 2"/>
    <w:basedOn w:val="Normal"/>
    <w:next w:val="Normal"/>
    <w:link w:val="Heading2Char"/>
    <w:uiPriority w:val="9"/>
    <w:unhideWhenUsed/>
    <w:qFormat/>
    <w:rsid w:val="00E244EE"/>
    <w:pPr>
      <w:keepNext/>
      <w:keepLines/>
      <w:numPr>
        <w:ilvl w:val="1"/>
        <w:numId w:val="7"/>
      </w:numPr>
      <w:spacing w:before="200" w:after="0" w:line="240" w:lineRule="auto"/>
      <w:jc w:val="both"/>
      <w:outlineLvl w:val="1"/>
    </w:pPr>
    <w:rPr>
      <w:rFonts w:ascii="Arial" w:eastAsia="@헤드라인A" w:hAnsi="Arial" w:cs="Times New Roman"/>
      <w:b/>
      <w:bCs/>
      <w:color w:val="4F81BD"/>
      <w:sz w:val="26"/>
      <w:szCs w:val="26"/>
    </w:rPr>
  </w:style>
  <w:style w:type="paragraph" w:styleId="Heading3">
    <w:name w:val="heading 3"/>
    <w:basedOn w:val="Normal"/>
    <w:next w:val="Normal"/>
    <w:link w:val="Heading3Char"/>
    <w:uiPriority w:val="9"/>
    <w:semiHidden/>
    <w:unhideWhenUsed/>
    <w:qFormat/>
    <w:rsid w:val="00E244EE"/>
    <w:pPr>
      <w:keepNext/>
      <w:keepLines/>
      <w:numPr>
        <w:ilvl w:val="2"/>
        <w:numId w:val="7"/>
      </w:numPr>
      <w:spacing w:before="200" w:after="0" w:line="240" w:lineRule="auto"/>
      <w:jc w:val="both"/>
      <w:outlineLvl w:val="2"/>
    </w:pPr>
    <w:rPr>
      <w:rFonts w:ascii="@헤드라인A" w:eastAsia="@헤드라인A" w:hAnsi="@헤드라인A" w:cs="Times New Roman"/>
      <w:b/>
      <w:bCs/>
      <w:color w:val="4F81BD"/>
      <w:sz w:val="24"/>
      <w:szCs w:val="24"/>
    </w:rPr>
  </w:style>
  <w:style w:type="paragraph" w:styleId="Heading4">
    <w:name w:val="heading 4"/>
    <w:basedOn w:val="Normal"/>
    <w:next w:val="Normal"/>
    <w:link w:val="Heading4Char"/>
    <w:uiPriority w:val="9"/>
    <w:semiHidden/>
    <w:unhideWhenUsed/>
    <w:qFormat/>
    <w:rsid w:val="00E244EE"/>
    <w:pPr>
      <w:keepNext/>
      <w:keepLines/>
      <w:numPr>
        <w:ilvl w:val="3"/>
        <w:numId w:val="7"/>
      </w:numPr>
      <w:spacing w:before="200" w:after="0" w:line="240" w:lineRule="auto"/>
      <w:jc w:val="both"/>
      <w:outlineLvl w:val="3"/>
    </w:pPr>
    <w:rPr>
      <w:rFonts w:ascii="@헤드라인A" w:eastAsia="@헤드라인A" w:hAnsi="@헤드라인A" w:cs="Times New Roman"/>
      <w:b/>
      <w:bCs/>
      <w:i/>
      <w:iCs/>
      <w:color w:val="4F81BD"/>
      <w:sz w:val="24"/>
      <w:szCs w:val="24"/>
    </w:rPr>
  </w:style>
  <w:style w:type="paragraph" w:styleId="Heading5">
    <w:name w:val="heading 5"/>
    <w:basedOn w:val="Normal"/>
    <w:next w:val="Normal"/>
    <w:link w:val="Heading5Char"/>
    <w:uiPriority w:val="9"/>
    <w:semiHidden/>
    <w:unhideWhenUsed/>
    <w:qFormat/>
    <w:rsid w:val="00E244EE"/>
    <w:pPr>
      <w:keepNext/>
      <w:keepLines/>
      <w:numPr>
        <w:ilvl w:val="4"/>
        <w:numId w:val="7"/>
      </w:numPr>
      <w:spacing w:before="200" w:after="0" w:line="240" w:lineRule="auto"/>
      <w:jc w:val="both"/>
      <w:outlineLvl w:val="4"/>
    </w:pPr>
    <w:rPr>
      <w:rFonts w:ascii="@헤드라인A" w:eastAsia="@헤드라인A" w:hAnsi="@헤드라인A" w:cs="Times New Roman"/>
      <w:color w:val="243F60"/>
      <w:sz w:val="24"/>
      <w:szCs w:val="24"/>
    </w:rPr>
  </w:style>
  <w:style w:type="paragraph" w:styleId="Heading6">
    <w:name w:val="heading 6"/>
    <w:basedOn w:val="Normal"/>
    <w:next w:val="Normal"/>
    <w:link w:val="Heading6Char"/>
    <w:uiPriority w:val="9"/>
    <w:semiHidden/>
    <w:unhideWhenUsed/>
    <w:qFormat/>
    <w:rsid w:val="00E244EE"/>
    <w:pPr>
      <w:keepNext/>
      <w:keepLines/>
      <w:numPr>
        <w:ilvl w:val="5"/>
        <w:numId w:val="7"/>
      </w:numPr>
      <w:spacing w:before="200" w:after="0" w:line="240" w:lineRule="auto"/>
      <w:jc w:val="both"/>
      <w:outlineLvl w:val="5"/>
    </w:pPr>
    <w:rPr>
      <w:rFonts w:ascii="@헤드라인A" w:eastAsia="@헤드라인A" w:hAnsi="@헤드라인A" w:cs="Times New Roman"/>
      <w:i/>
      <w:iCs/>
      <w:color w:val="243F60"/>
      <w:sz w:val="24"/>
      <w:szCs w:val="24"/>
    </w:rPr>
  </w:style>
  <w:style w:type="paragraph" w:styleId="Heading7">
    <w:name w:val="heading 7"/>
    <w:basedOn w:val="Normal"/>
    <w:next w:val="Normal"/>
    <w:link w:val="Heading7Char"/>
    <w:uiPriority w:val="9"/>
    <w:semiHidden/>
    <w:unhideWhenUsed/>
    <w:qFormat/>
    <w:rsid w:val="00E244EE"/>
    <w:pPr>
      <w:keepNext/>
      <w:keepLines/>
      <w:numPr>
        <w:ilvl w:val="6"/>
        <w:numId w:val="7"/>
      </w:numPr>
      <w:spacing w:before="200" w:after="0" w:line="240" w:lineRule="auto"/>
      <w:jc w:val="both"/>
      <w:outlineLvl w:val="6"/>
    </w:pPr>
    <w:rPr>
      <w:rFonts w:ascii="@헤드라인A" w:eastAsia="@헤드라인A" w:hAnsi="@헤드라인A" w:cs="Times New Roman"/>
      <w:i/>
      <w:iCs/>
      <w:color w:val="404040"/>
      <w:sz w:val="24"/>
      <w:szCs w:val="24"/>
    </w:rPr>
  </w:style>
  <w:style w:type="paragraph" w:styleId="Heading8">
    <w:name w:val="heading 8"/>
    <w:basedOn w:val="Normal"/>
    <w:next w:val="Normal"/>
    <w:link w:val="Heading8Char"/>
    <w:uiPriority w:val="9"/>
    <w:semiHidden/>
    <w:unhideWhenUsed/>
    <w:qFormat/>
    <w:rsid w:val="00E244EE"/>
    <w:pPr>
      <w:keepNext/>
      <w:keepLines/>
      <w:numPr>
        <w:ilvl w:val="7"/>
        <w:numId w:val="7"/>
      </w:numPr>
      <w:spacing w:before="200" w:after="0" w:line="240" w:lineRule="auto"/>
      <w:jc w:val="both"/>
      <w:outlineLvl w:val="7"/>
    </w:pPr>
    <w:rPr>
      <w:rFonts w:ascii="@헤드라인A" w:eastAsia="@헤드라인A" w:hAnsi="@헤드라인A" w:cs="Times New Roman"/>
      <w:color w:val="404040"/>
      <w:sz w:val="20"/>
      <w:szCs w:val="20"/>
    </w:rPr>
  </w:style>
  <w:style w:type="paragraph" w:styleId="Heading9">
    <w:name w:val="heading 9"/>
    <w:basedOn w:val="Normal"/>
    <w:next w:val="Normal"/>
    <w:link w:val="Heading9Char"/>
    <w:uiPriority w:val="9"/>
    <w:semiHidden/>
    <w:unhideWhenUsed/>
    <w:qFormat/>
    <w:rsid w:val="00E244EE"/>
    <w:pPr>
      <w:keepNext/>
      <w:keepLines/>
      <w:numPr>
        <w:ilvl w:val="8"/>
        <w:numId w:val="7"/>
      </w:numPr>
      <w:spacing w:before="200" w:after="0" w:line="240" w:lineRule="auto"/>
      <w:jc w:val="both"/>
      <w:outlineLvl w:val="8"/>
    </w:pPr>
    <w:rPr>
      <w:rFonts w:ascii="@헤드라인A" w:eastAsia="@헤드라인A" w:hAnsi="@헤드라인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1C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61C3"/>
    <w:pPr>
      <w:ind w:left="720"/>
      <w:contextualSpacing/>
    </w:pPr>
  </w:style>
  <w:style w:type="paragraph" w:styleId="Header">
    <w:name w:val="header"/>
    <w:basedOn w:val="Normal"/>
    <w:link w:val="HeaderChar"/>
    <w:uiPriority w:val="99"/>
    <w:unhideWhenUsed/>
    <w:rsid w:val="0021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7CF"/>
  </w:style>
  <w:style w:type="paragraph" w:styleId="Footer">
    <w:name w:val="footer"/>
    <w:basedOn w:val="Normal"/>
    <w:link w:val="FooterChar"/>
    <w:uiPriority w:val="99"/>
    <w:unhideWhenUsed/>
    <w:rsid w:val="0021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7CF"/>
  </w:style>
  <w:style w:type="paragraph" w:styleId="BalloonText">
    <w:name w:val="Balloon Text"/>
    <w:basedOn w:val="Normal"/>
    <w:link w:val="BalloonTextChar"/>
    <w:uiPriority w:val="99"/>
    <w:semiHidden/>
    <w:unhideWhenUsed/>
    <w:rsid w:val="00CE3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CD"/>
    <w:rPr>
      <w:rFonts w:ascii="Tahoma" w:hAnsi="Tahoma" w:cs="Tahoma"/>
      <w:sz w:val="16"/>
      <w:szCs w:val="16"/>
    </w:rPr>
  </w:style>
  <w:style w:type="paragraph" w:customStyle="1" w:styleId="BodyText1">
    <w:name w:val="Body Text1"/>
    <w:basedOn w:val="Normal"/>
    <w:rsid w:val="00453D6D"/>
    <w:pPr>
      <w:numPr>
        <w:numId w:val="3"/>
      </w:numPr>
      <w:tabs>
        <w:tab w:val="num" w:pos="709"/>
      </w:tabs>
      <w:spacing w:after="240" w:line="240" w:lineRule="auto"/>
      <w:ind w:left="709" w:hanging="709"/>
      <w:jc w:val="both"/>
    </w:pPr>
    <w:rPr>
      <w:rFonts w:ascii="Arial" w:eastAsia="Times" w:hAnsi="Arial" w:cs="Times New Roman"/>
      <w:sz w:val="24"/>
      <w:szCs w:val="20"/>
    </w:rPr>
  </w:style>
  <w:style w:type="paragraph" w:styleId="BodyText">
    <w:name w:val="Body Text"/>
    <w:basedOn w:val="Normal"/>
    <w:link w:val="BodyTextChar"/>
    <w:uiPriority w:val="1"/>
    <w:qFormat/>
    <w:rsid w:val="00044E1F"/>
    <w:pPr>
      <w:widowControl w:val="0"/>
      <w:spacing w:after="0" w:line="240" w:lineRule="auto"/>
      <w:ind w:left="100"/>
    </w:pPr>
    <w:rPr>
      <w:rFonts w:ascii="Arial" w:eastAsia="Calibri" w:hAnsi="Arial"/>
      <w:lang w:val="en-US"/>
    </w:rPr>
  </w:style>
  <w:style w:type="character" w:customStyle="1" w:styleId="BodyTextChar">
    <w:name w:val="Body Text Char"/>
    <w:basedOn w:val="DefaultParagraphFont"/>
    <w:link w:val="BodyText"/>
    <w:uiPriority w:val="1"/>
    <w:rsid w:val="00044E1F"/>
    <w:rPr>
      <w:rFonts w:ascii="Arial" w:eastAsia="Calibri" w:hAnsi="Arial"/>
      <w:lang w:val="en-US"/>
    </w:rPr>
  </w:style>
  <w:style w:type="character" w:customStyle="1" w:styleId="Heading1Char">
    <w:name w:val="Heading 1 Char"/>
    <w:basedOn w:val="DefaultParagraphFont"/>
    <w:link w:val="Heading1"/>
    <w:uiPriority w:val="9"/>
    <w:rsid w:val="00E244EE"/>
    <w:rPr>
      <w:rFonts w:ascii="Arial" w:eastAsia="@헤드라인A" w:hAnsi="Arial" w:cs="Times New Roman"/>
      <w:b/>
      <w:bCs/>
      <w:color w:val="345A8A"/>
      <w:sz w:val="32"/>
      <w:szCs w:val="32"/>
    </w:rPr>
  </w:style>
  <w:style w:type="character" w:customStyle="1" w:styleId="Heading2Char">
    <w:name w:val="Heading 2 Char"/>
    <w:basedOn w:val="DefaultParagraphFont"/>
    <w:link w:val="Heading2"/>
    <w:uiPriority w:val="9"/>
    <w:rsid w:val="00E244EE"/>
    <w:rPr>
      <w:rFonts w:ascii="Arial" w:eastAsia="@헤드라인A" w:hAnsi="Arial" w:cs="Times New Roman"/>
      <w:b/>
      <w:bCs/>
      <w:color w:val="4F81BD"/>
      <w:sz w:val="26"/>
      <w:szCs w:val="26"/>
    </w:rPr>
  </w:style>
  <w:style w:type="character" w:customStyle="1" w:styleId="Heading3Char">
    <w:name w:val="Heading 3 Char"/>
    <w:basedOn w:val="DefaultParagraphFont"/>
    <w:link w:val="Heading3"/>
    <w:uiPriority w:val="9"/>
    <w:semiHidden/>
    <w:rsid w:val="00E244EE"/>
    <w:rPr>
      <w:rFonts w:ascii="@헤드라인A" w:eastAsia="@헤드라인A" w:hAnsi="@헤드라인A" w:cs="Times New Roman"/>
      <w:b/>
      <w:bCs/>
      <w:color w:val="4F81BD"/>
      <w:sz w:val="24"/>
      <w:szCs w:val="24"/>
    </w:rPr>
  </w:style>
  <w:style w:type="character" w:customStyle="1" w:styleId="Heading4Char">
    <w:name w:val="Heading 4 Char"/>
    <w:basedOn w:val="DefaultParagraphFont"/>
    <w:link w:val="Heading4"/>
    <w:uiPriority w:val="9"/>
    <w:semiHidden/>
    <w:rsid w:val="00E244EE"/>
    <w:rPr>
      <w:rFonts w:ascii="@헤드라인A" w:eastAsia="@헤드라인A" w:hAnsi="@헤드라인A" w:cs="Times New Roman"/>
      <w:b/>
      <w:bCs/>
      <w:i/>
      <w:iCs/>
      <w:color w:val="4F81BD"/>
      <w:sz w:val="24"/>
      <w:szCs w:val="24"/>
    </w:rPr>
  </w:style>
  <w:style w:type="character" w:customStyle="1" w:styleId="Heading5Char">
    <w:name w:val="Heading 5 Char"/>
    <w:basedOn w:val="DefaultParagraphFont"/>
    <w:link w:val="Heading5"/>
    <w:uiPriority w:val="9"/>
    <w:semiHidden/>
    <w:rsid w:val="00E244EE"/>
    <w:rPr>
      <w:rFonts w:ascii="@헤드라인A" w:eastAsia="@헤드라인A" w:hAnsi="@헤드라인A" w:cs="Times New Roman"/>
      <w:color w:val="243F60"/>
      <w:sz w:val="24"/>
      <w:szCs w:val="24"/>
    </w:rPr>
  </w:style>
  <w:style w:type="character" w:customStyle="1" w:styleId="Heading6Char">
    <w:name w:val="Heading 6 Char"/>
    <w:basedOn w:val="DefaultParagraphFont"/>
    <w:link w:val="Heading6"/>
    <w:uiPriority w:val="9"/>
    <w:semiHidden/>
    <w:rsid w:val="00E244EE"/>
    <w:rPr>
      <w:rFonts w:ascii="@헤드라인A" w:eastAsia="@헤드라인A" w:hAnsi="@헤드라인A" w:cs="Times New Roman"/>
      <w:i/>
      <w:iCs/>
      <w:color w:val="243F60"/>
      <w:sz w:val="24"/>
      <w:szCs w:val="24"/>
    </w:rPr>
  </w:style>
  <w:style w:type="character" w:customStyle="1" w:styleId="Heading7Char">
    <w:name w:val="Heading 7 Char"/>
    <w:basedOn w:val="DefaultParagraphFont"/>
    <w:link w:val="Heading7"/>
    <w:uiPriority w:val="9"/>
    <w:semiHidden/>
    <w:rsid w:val="00E244EE"/>
    <w:rPr>
      <w:rFonts w:ascii="@헤드라인A" w:eastAsia="@헤드라인A" w:hAnsi="@헤드라인A" w:cs="Times New Roman"/>
      <w:i/>
      <w:iCs/>
      <w:color w:val="404040"/>
      <w:sz w:val="24"/>
      <w:szCs w:val="24"/>
    </w:rPr>
  </w:style>
  <w:style w:type="character" w:customStyle="1" w:styleId="Heading8Char">
    <w:name w:val="Heading 8 Char"/>
    <w:basedOn w:val="DefaultParagraphFont"/>
    <w:link w:val="Heading8"/>
    <w:uiPriority w:val="9"/>
    <w:semiHidden/>
    <w:rsid w:val="00E244EE"/>
    <w:rPr>
      <w:rFonts w:ascii="@헤드라인A" w:eastAsia="@헤드라인A" w:hAnsi="@헤드라인A" w:cs="Times New Roman"/>
      <w:color w:val="404040"/>
      <w:sz w:val="20"/>
      <w:szCs w:val="20"/>
    </w:rPr>
  </w:style>
  <w:style w:type="character" w:customStyle="1" w:styleId="Heading9Char">
    <w:name w:val="Heading 9 Char"/>
    <w:basedOn w:val="DefaultParagraphFont"/>
    <w:link w:val="Heading9"/>
    <w:uiPriority w:val="9"/>
    <w:semiHidden/>
    <w:rsid w:val="00E244EE"/>
    <w:rPr>
      <w:rFonts w:ascii="@헤드라인A" w:eastAsia="@헤드라인A" w:hAnsi="@헤드라인A" w:cs="Times New Roman"/>
      <w:i/>
      <w:iCs/>
      <w:color w:val="40404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4EE"/>
    <w:pPr>
      <w:keepNext/>
      <w:keepLines/>
      <w:numPr>
        <w:numId w:val="7"/>
      </w:numPr>
      <w:spacing w:before="480" w:after="0" w:line="240" w:lineRule="auto"/>
      <w:jc w:val="both"/>
      <w:outlineLvl w:val="0"/>
    </w:pPr>
    <w:rPr>
      <w:rFonts w:ascii="Arial" w:eastAsia="@헤드라인A" w:hAnsi="Arial" w:cs="Times New Roman"/>
      <w:b/>
      <w:bCs/>
      <w:color w:val="345A8A"/>
      <w:sz w:val="32"/>
      <w:szCs w:val="32"/>
    </w:rPr>
  </w:style>
  <w:style w:type="paragraph" w:styleId="Heading2">
    <w:name w:val="heading 2"/>
    <w:basedOn w:val="Normal"/>
    <w:next w:val="Normal"/>
    <w:link w:val="Heading2Char"/>
    <w:uiPriority w:val="9"/>
    <w:unhideWhenUsed/>
    <w:qFormat/>
    <w:rsid w:val="00E244EE"/>
    <w:pPr>
      <w:keepNext/>
      <w:keepLines/>
      <w:numPr>
        <w:ilvl w:val="1"/>
        <w:numId w:val="7"/>
      </w:numPr>
      <w:spacing w:before="200" w:after="0" w:line="240" w:lineRule="auto"/>
      <w:jc w:val="both"/>
      <w:outlineLvl w:val="1"/>
    </w:pPr>
    <w:rPr>
      <w:rFonts w:ascii="Arial" w:eastAsia="@헤드라인A" w:hAnsi="Arial" w:cs="Times New Roman"/>
      <w:b/>
      <w:bCs/>
      <w:color w:val="4F81BD"/>
      <w:sz w:val="26"/>
      <w:szCs w:val="26"/>
    </w:rPr>
  </w:style>
  <w:style w:type="paragraph" w:styleId="Heading3">
    <w:name w:val="heading 3"/>
    <w:basedOn w:val="Normal"/>
    <w:next w:val="Normal"/>
    <w:link w:val="Heading3Char"/>
    <w:uiPriority w:val="9"/>
    <w:semiHidden/>
    <w:unhideWhenUsed/>
    <w:qFormat/>
    <w:rsid w:val="00E244EE"/>
    <w:pPr>
      <w:keepNext/>
      <w:keepLines/>
      <w:numPr>
        <w:ilvl w:val="2"/>
        <w:numId w:val="7"/>
      </w:numPr>
      <w:spacing w:before="200" w:after="0" w:line="240" w:lineRule="auto"/>
      <w:jc w:val="both"/>
      <w:outlineLvl w:val="2"/>
    </w:pPr>
    <w:rPr>
      <w:rFonts w:ascii="@헤드라인A" w:eastAsia="@헤드라인A" w:hAnsi="@헤드라인A" w:cs="Times New Roman"/>
      <w:b/>
      <w:bCs/>
      <w:color w:val="4F81BD"/>
      <w:sz w:val="24"/>
      <w:szCs w:val="24"/>
    </w:rPr>
  </w:style>
  <w:style w:type="paragraph" w:styleId="Heading4">
    <w:name w:val="heading 4"/>
    <w:basedOn w:val="Normal"/>
    <w:next w:val="Normal"/>
    <w:link w:val="Heading4Char"/>
    <w:uiPriority w:val="9"/>
    <w:semiHidden/>
    <w:unhideWhenUsed/>
    <w:qFormat/>
    <w:rsid w:val="00E244EE"/>
    <w:pPr>
      <w:keepNext/>
      <w:keepLines/>
      <w:numPr>
        <w:ilvl w:val="3"/>
        <w:numId w:val="7"/>
      </w:numPr>
      <w:spacing w:before="200" w:after="0" w:line="240" w:lineRule="auto"/>
      <w:jc w:val="both"/>
      <w:outlineLvl w:val="3"/>
    </w:pPr>
    <w:rPr>
      <w:rFonts w:ascii="@헤드라인A" w:eastAsia="@헤드라인A" w:hAnsi="@헤드라인A" w:cs="Times New Roman"/>
      <w:b/>
      <w:bCs/>
      <w:i/>
      <w:iCs/>
      <w:color w:val="4F81BD"/>
      <w:sz w:val="24"/>
      <w:szCs w:val="24"/>
    </w:rPr>
  </w:style>
  <w:style w:type="paragraph" w:styleId="Heading5">
    <w:name w:val="heading 5"/>
    <w:basedOn w:val="Normal"/>
    <w:next w:val="Normal"/>
    <w:link w:val="Heading5Char"/>
    <w:uiPriority w:val="9"/>
    <w:semiHidden/>
    <w:unhideWhenUsed/>
    <w:qFormat/>
    <w:rsid w:val="00E244EE"/>
    <w:pPr>
      <w:keepNext/>
      <w:keepLines/>
      <w:numPr>
        <w:ilvl w:val="4"/>
        <w:numId w:val="7"/>
      </w:numPr>
      <w:spacing w:before="200" w:after="0" w:line="240" w:lineRule="auto"/>
      <w:jc w:val="both"/>
      <w:outlineLvl w:val="4"/>
    </w:pPr>
    <w:rPr>
      <w:rFonts w:ascii="@헤드라인A" w:eastAsia="@헤드라인A" w:hAnsi="@헤드라인A" w:cs="Times New Roman"/>
      <w:color w:val="243F60"/>
      <w:sz w:val="24"/>
      <w:szCs w:val="24"/>
    </w:rPr>
  </w:style>
  <w:style w:type="paragraph" w:styleId="Heading6">
    <w:name w:val="heading 6"/>
    <w:basedOn w:val="Normal"/>
    <w:next w:val="Normal"/>
    <w:link w:val="Heading6Char"/>
    <w:uiPriority w:val="9"/>
    <w:semiHidden/>
    <w:unhideWhenUsed/>
    <w:qFormat/>
    <w:rsid w:val="00E244EE"/>
    <w:pPr>
      <w:keepNext/>
      <w:keepLines/>
      <w:numPr>
        <w:ilvl w:val="5"/>
        <w:numId w:val="7"/>
      </w:numPr>
      <w:spacing w:before="200" w:after="0" w:line="240" w:lineRule="auto"/>
      <w:jc w:val="both"/>
      <w:outlineLvl w:val="5"/>
    </w:pPr>
    <w:rPr>
      <w:rFonts w:ascii="@헤드라인A" w:eastAsia="@헤드라인A" w:hAnsi="@헤드라인A" w:cs="Times New Roman"/>
      <w:i/>
      <w:iCs/>
      <w:color w:val="243F60"/>
      <w:sz w:val="24"/>
      <w:szCs w:val="24"/>
    </w:rPr>
  </w:style>
  <w:style w:type="paragraph" w:styleId="Heading7">
    <w:name w:val="heading 7"/>
    <w:basedOn w:val="Normal"/>
    <w:next w:val="Normal"/>
    <w:link w:val="Heading7Char"/>
    <w:uiPriority w:val="9"/>
    <w:semiHidden/>
    <w:unhideWhenUsed/>
    <w:qFormat/>
    <w:rsid w:val="00E244EE"/>
    <w:pPr>
      <w:keepNext/>
      <w:keepLines/>
      <w:numPr>
        <w:ilvl w:val="6"/>
        <w:numId w:val="7"/>
      </w:numPr>
      <w:spacing w:before="200" w:after="0" w:line="240" w:lineRule="auto"/>
      <w:jc w:val="both"/>
      <w:outlineLvl w:val="6"/>
    </w:pPr>
    <w:rPr>
      <w:rFonts w:ascii="@헤드라인A" w:eastAsia="@헤드라인A" w:hAnsi="@헤드라인A" w:cs="Times New Roman"/>
      <w:i/>
      <w:iCs/>
      <w:color w:val="404040"/>
      <w:sz w:val="24"/>
      <w:szCs w:val="24"/>
    </w:rPr>
  </w:style>
  <w:style w:type="paragraph" w:styleId="Heading8">
    <w:name w:val="heading 8"/>
    <w:basedOn w:val="Normal"/>
    <w:next w:val="Normal"/>
    <w:link w:val="Heading8Char"/>
    <w:uiPriority w:val="9"/>
    <w:semiHidden/>
    <w:unhideWhenUsed/>
    <w:qFormat/>
    <w:rsid w:val="00E244EE"/>
    <w:pPr>
      <w:keepNext/>
      <w:keepLines/>
      <w:numPr>
        <w:ilvl w:val="7"/>
        <w:numId w:val="7"/>
      </w:numPr>
      <w:spacing w:before="200" w:after="0" w:line="240" w:lineRule="auto"/>
      <w:jc w:val="both"/>
      <w:outlineLvl w:val="7"/>
    </w:pPr>
    <w:rPr>
      <w:rFonts w:ascii="@헤드라인A" w:eastAsia="@헤드라인A" w:hAnsi="@헤드라인A" w:cs="Times New Roman"/>
      <w:color w:val="404040"/>
      <w:sz w:val="20"/>
      <w:szCs w:val="20"/>
    </w:rPr>
  </w:style>
  <w:style w:type="paragraph" w:styleId="Heading9">
    <w:name w:val="heading 9"/>
    <w:basedOn w:val="Normal"/>
    <w:next w:val="Normal"/>
    <w:link w:val="Heading9Char"/>
    <w:uiPriority w:val="9"/>
    <w:semiHidden/>
    <w:unhideWhenUsed/>
    <w:qFormat/>
    <w:rsid w:val="00E244EE"/>
    <w:pPr>
      <w:keepNext/>
      <w:keepLines/>
      <w:numPr>
        <w:ilvl w:val="8"/>
        <w:numId w:val="7"/>
      </w:numPr>
      <w:spacing w:before="200" w:after="0" w:line="240" w:lineRule="auto"/>
      <w:jc w:val="both"/>
      <w:outlineLvl w:val="8"/>
    </w:pPr>
    <w:rPr>
      <w:rFonts w:ascii="@헤드라인A" w:eastAsia="@헤드라인A" w:hAnsi="@헤드라인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1C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61C3"/>
    <w:pPr>
      <w:ind w:left="720"/>
      <w:contextualSpacing/>
    </w:pPr>
  </w:style>
  <w:style w:type="paragraph" w:styleId="Header">
    <w:name w:val="header"/>
    <w:basedOn w:val="Normal"/>
    <w:link w:val="HeaderChar"/>
    <w:uiPriority w:val="99"/>
    <w:unhideWhenUsed/>
    <w:rsid w:val="0021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7CF"/>
  </w:style>
  <w:style w:type="paragraph" w:styleId="Footer">
    <w:name w:val="footer"/>
    <w:basedOn w:val="Normal"/>
    <w:link w:val="FooterChar"/>
    <w:uiPriority w:val="99"/>
    <w:unhideWhenUsed/>
    <w:rsid w:val="0021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7CF"/>
  </w:style>
  <w:style w:type="paragraph" w:styleId="BalloonText">
    <w:name w:val="Balloon Text"/>
    <w:basedOn w:val="Normal"/>
    <w:link w:val="BalloonTextChar"/>
    <w:uiPriority w:val="99"/>
    <w:semiHidden/>
    <w:unhideWhenUsed/>
    <w:rsid w:val="00CE3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CD"/>
    <w:rPr>
      <w:rFonts w:ascii="Tahoma" w:hAnsi="Tahoma" w:cs="Tahoma"/>
      <w:sz w:val="16"/>
      <w:szCs w:val="16"/>
    </w:rPr>
  </w:style>
  <w:style w:type="paragraph" w:customStyle="1" w:styleId="BodyText1">
    <w:name w:val="Body Text1"/>
    <w:basedOn w:val="Normal"/>
    <w:rsid w:val="00453D6D"/>
    <w:pPr>
      <w:numPr>
        <w:numId w:val="3"/>
      </w:numPr>
      <w:tabs>
        <w:tab w:val="num" w:pos="709"/>
      </w:tabs>
      <w:spacing w:after="240" w:line="240" w:lineRule="auto"/>
      <w:ind w:left="709" w:hanging="709"/>
      <w:jc w:val="both"/>
    </w:pPr>
    <w:rPr>
      <w:rFonts w:ascii="Arial" w:eastAsia="Times" w:hAnsi="Arial" w:cs="Times New Roman"/>
      <w:sz w:val="24"/>
      <w:szCs w:val="20"/>
    </w:rPr>
  </w:style>
  <w:style w:type="paragraph" w:styleId="BodyText">
    <w:name w:val="Body Text"/>
    <w:basedOn w:val="Normal"/>
    <w:link w:val="BodyTextChar"/>
    <w:uiPriority w:val="1"/>
    <w:qFormat/>
    <w:rsid w:val="00044E1F"/>
    <w:pPr>
      <w:widowControl w:val="0"/>
      <w:spacing w:after="0" w:line="240" w:lineRule="auto"/>
      <w:ind w:left="100"/>
    </w:pPr>
    <w:rPr>
      <w:rFonts w:ascii="Arial" w:eastAsia="Calibri" w:hAnsi="Arial"/>
      <w:lang w:val="en-US"/>
    </w:rPr>
  </w:style>
  <w:style w:type="character" w:customStyle="1" w:styleId="BodyTextChar">
    <w:name w:val="Body Text Char"/>
    <w:basedOn w:val="DefaultParagraphFont"/>
    <w:link w:val="BodyText"/>
    <w:uiPriority w:val="1"/>
    <w:rsid w:val="00044E1F"/>
    <w:rPr>
      <w:rFonts w:ascii="Arial" w:eastAsia="Calibri" w:hAnsi="Arial"/>
      <w:lang w:val="en-US"/>
    </w:rPr>
  </w:style>
  <w:style w:type="character" w:customStyle="1" w:styleId="Heading1Char">
    <w:name w:val="Heading 1 Char"/>
    <w:basedOn w:val="DefaultParagraphFont"/>
    <w:link w:val="Heading1"/>
    <w:uiPriority w:val="9"/>
    <w:rsid w:val="00E244EE"/>
    <w:rPr>
      <w:rFonts w:ascii="Arial" w:eastAsia="@헤드라인A" w:hAnsi="Arial" w:cs="Times New Roman"/>
      <w:b/>
      <w:bCs/>
      <w:color w:val="345A8A"/>
      <w:sz w:val="32"/>
      <w:szCs w:val="32"/>
    </w:rPr>
  </w:style>
  <w:style w:type="character" w:customStyle="1" w:styleId="Heading2Char">
    <w:name w:val="Heading 2 Char"/>
    <w:basedOn w:val="DefaultParagraphFont"/>
    <w:link w:val="Heading2"/>
    <w:uiPriority w:val="9"/>
    <w:rsid w:val="00E244EE"/>
    <w:rPr>
      <w:rFonts w:ascii="Arial" w:eastAsia="@헤드라인A" w:hAnsi="Arial" w:cs="Times New Roman"/>
      <w:b/>
      <w:bCs/>
      <w:color w:val="4F81BD"/>
      <w:sz w:val="26"/>
      <w:szCs w:val="26"/>
    </w:rPr>
  </w:style>
  <w:style w:type="character" w:customStyle="1" w:styleId="Heading3Char">
    <w:name w:val="Heading 3 Char"/>
    <w:basedOn w:val="DefaultParagraphFont"/>
    <w:link w:val="Heading3"/>
    <w:uiPriority w:val="9"/>
    <w:semiHidden/>
    <w:rsid w:val="00E244EE"/>
    <w:rPr>
      <w:rFonts w:ascii="@헤드라인A" w:eastAsia="@헤드라인A" w:hAnsi="@헤드라인A" w:cs="Times New Roman"/>
      <w:b/>
      <w:bCs/>
      <w:color w:val="4F81BD"/>
      <w:sz w:val="24"/>
      <w:szCs w:val="24"/>
    </w:rPr>
  </w:style>
  <w:style w:type="character" w:customStyle="1" w:styleId="Heading4Char">
    <w:name w:val="Heading 4 Char"/>
    <w:basedOn w:val="DefaultParagraphFont"/>
    <w:link w:val="Heading4"/>
    <w:uiPriority w:val="9"/>
    <w:semiHidden/>
    <w:rsid w:val="00E244EE"/>
    <w:rPr>
      <w:rFonts w:ascii="@헤드라인A" w:eastAsia="@헤드라인A" w:hAnsi="@헤드라인A" w:cs="Times New Roman"/>
      <w:b/>
      <w:bCs/>
      <w:i/>
      <w:iCs/>
      <w:color w:val="4F81BD"/>
      <w:sz w:val="24"/>
      <w:szCs w:val="24"/>
    </w:rPr>
  </w:style>
  <w:style w:type="character" w:customStyle="1" w:styleId="Heading5Char">
    <w:name w:val="Heading 5 Char"/>
    <w:basedOn w:val="DefaultParagraphFont"/>
    <w:link w:val="Heading5"/>
    <w:uiPriority w:val="9"/>
    <w:semiHidden/>
    <w:rsid w:val="00E244EE"/>
    <w:rPr>
      <w:rFonts w:ascii="@헤드라인A" w:eastAsia="@헤드라인A" w:hAnsi="@헤드라인A" w:cs="Times New Roman"/>
      <w:color w:val="243F60"/>
      <w:sz w:val="24"/>
      <w:szCs w:val="24"/>
    </w:rPr>
  </w:style>
  <w:style w:type="character" w:customStyle="1" w:styleId="Heading6Char">
    <w:name w:val="Heading 6 Char"/>
    <w:basedOn w:val="DefaultParagraphFont"/>
    <w:link w:val="Heading6"/>
    <w:uiPriority w:val="9"/>
    <w:semiHidden/>
    <w:rsid w:val="00E244EE"/>
    <w:rPr>
      <w:rFonts w:ascii="@헤드라인A" w:eastAsia="@헤드라인A" w:hAnsi="@헤드라인A" w:cs="Times New Roman"/>
      <w:i/>
      <w:iCs/>
      <w:color w:val="243F60"/>
      <w:sz w:val="24"/>
      <w:szCs w:val="24"/>
    </w:rPr>
  </w:style>
  <w:style w:type="character" w:customStyle="1" w:styleId="Heading7Char">
    <w:name w:val="Heading 7 Char"/>
    <w:basedOn w:val="DefaultParagraphFont"/>
    <w:link w:val="Heading7"/>
    <w:uiPriority w:val="9"/>
    <w:semiHidden/>
    <w:rsid w:val="00E244EE"/>
    <w:rPr>
      <w:rFonts w:ascii="@헤드라인A" w:eastAsia="@헤드라인A" w:hAnsi="@헤드라인A" w:cs="Times New Roman"/>
      <w:i/>
      <w:iCs/>
      <w:color w:val="404040"/>
      <w:sz w:val="24"/>
      <w:szCs w:val="24"/>
    </w:rPr>
  </w:style>
  <w:style w:type="character" w:customStyle="1" w:styleId="Heading8Char">
    <w:name w:val="Heading 8 Char"/>
    <w:basedOn w:val="DefaultParagraphFont"/>
    <w:link w:val="Heading8"/>
    <w:uiPriority w:val="9"/>
    <w:semiHidden/>
    <w:rsid w:val="00E244EE"/>
    <w:rPr>
      <w:rFonts w:ascii="@헤드라인A" w:eastAsia="@헤드라인A" w:hAnsi="@헤드라인A" w:cs="Times New Roman"/>
      <w:color w:val="404040"/>
      <w:sz w:val="20"/>
      <w:szCs w:val="20"/>
    </w:rPr>
  </w:style>
  <w:style w:type="character" w:customStyle="1" w:styleId="Heading9Char">
    <w:name w:val="Heading 9 Char"/>
    <w:basedOn w:val="DefaultParagraphFont"/>
    <w:link w:val="Heading9"/>
    <w:uiPriority w:val="9"/>
    <w:semiHidden/>
    <w:rsid w:val="00E244EE"/>
    <w:rPr>
      <w:rFonts w:ascii="@헤드라인A" w:eastAsia="@헤드라인A" w:hAnsi="@헤드라인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0250">
      <w:bodyDiv w:val="1"/>
      <w:marLeft w:val="0"/>
      <w:marRight w:val="0"/>
      <w:marTop w:val="0"/>
      <w:marBottom w:val="0"/>
      <w:divBdr>
        <w:top w:val="none" w:sz="0" w:space="0" w:color="auto"/>
        <w:left w:val="none" w:sz="0" w:space="0" w:color="auto"/>
        <w:bottom w:val="none" w:sz="0" w:space="0" w:color="auto"/>
        <w:right w:val="none" w:sz="0" w:space="0" w:color="auto"/>
      </w:divBdr>
    </w:div>
    <w:div w:id="9018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0F29-80D4-9F42-920F-7E77038C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6491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Turner PHS</dc:creator>
  <cp:lastModifiedBy>Philip Hamilton</cp:lastModifiedBy>
  <cp:revision>2</cp:revision>
  <cp:lastPrinted>2014-11-14T09:26:00Z</cp:lastPrinted>
  <dcterms:created xsi:type="dcterms:W3CDTF">2016-04-15T08:13:00Z</dcterms:created>
  <dcterms:modified xsi:type="dcterms:W3CDTF">2016-04-15T08:13:00Z</dcterms:modified>
</cp:coreProperties>
</file>