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C3" w:rsidRDefault="003661C3" w:rsidP="003661C3">
      <w:pPr>
        <w:pStyle w:val="Default"/>
        <w:jc w:val="both"/>
        <w:rPr>
          <w:rFonts w:ascii="Trebuchet MS" w:hAnsi="Trebuchet MS"/>
          <w:b/>
          <w:bCs/>
        </w:rPr>
      </w:pPr>
      <w:bookmarkStart w:id="0" w:name="_GoBack"/>
      <w:bookmarkEnd w:id="0"/>
    </w:p>
    <w:p w:rsidR="003661C3" w:rsidRDefault="003661C3" w:rsidP="003661C3">
      <w:pPr>
        <w:pStyle w:val="Default"/>
        <w:jc w:val="both"/>
        <w:rPr>
          <w:rFonts w:ascii="Trebuchet MS" w:hAnsi="Trebuchet MS"/>
          <w:b/>
          <w:bCs/>
        </w:rPr>
      </w:pPr>
    </w:p>
    <w:p w:rsidR="00E2628E" w:rsidRDefault="00E2628E" w:rsidP="00E2628E">
      <w:pPr>
        <w:pStyle w:val="Default"/>
        <w:jc w:val="center"/>
        <w:rPr>
          <w:rFonts w:ascii="Trebuchet MS" w:hAnsi="Trebuchet MS"/>
          <w:b/>
          <w:bCs/>
          <w:sz w:val="32"/>
          <w:szCs w:val="32"/>
        </w:rPr>
      </w:pPr>
    </w:p>
    <w:p w:rsidR="00E2628E" w:rsidRDefault="00E2628E" w:rsidP="00E2628E">
      <w:pPr>
        <w:pStyle w:val="Default"/>
        <w:jc w:val="center"/>
        <w:rPr>
          <w:rFonts w:ascii="Trebuchet MS" w:hAnsi="Trebuchet MS"/>
          <w:b/>
          <w:bCs/>
          <w:sz w:val="32"/>
          <w:szCs w:val="32"/>
        </w:rPr>
      </w:pPr>
    </w:p>
    <w:p w:rsidR="00E2628E" w:rsidRDefault="00E2628E" w:rsidP="00E2628E">
      <w:pPr>
        <w:pStyle w:val="Default"/>
        <w:jc w:val="center"/>
        <w:rPr>
          <w:rFonts w:ascii="Trebuchet MS" w:hAnsi="Trebuchet MS"/>
          <w:b/>
          <w:bCs/>
          <w:sz w:val="32"/>
          <w:szCs w:val="32"/>
        </w:rPr>
      </w:pPr>
    </w:p>
    <w:p w:rsidR="00E2628E" w:rsidRDefault="00E2628E" w:rsidP="00E2628E">
      <w:pPr>
        <w:pStyle w:val="Default"/>
        <w:jc w:val="center"/>
        <w:rPr>
          <w:rFonts w:ascii="Trebuchet MS" w:hAnsi="Trebuchet MS"/>
          <w:b/>
          <w:bCs/>
          <w:sz w:val="32"/>
          <w:szCs w:val="32"/>
        </w:rPr>
      </w:pPr>
    </w:p>
    <w:p w:rsidR="00E2628E" w:rsidRDefault="00E2628E" w:rsidP="00E2628E">
      <w:pPr>
        <w:pStyle w:val="Default"/>
        <w:jc w:val="center"/>
        <w:rPr>
          <w:rFonts w:ascii="Trebuchet MS" w:hAnsi="Trebuchet MS"/>
          <w:b/>
          <w:bCs/>
          <w:sz w:val="32"/>
          <w:szCs w:val="32"/>
        </w:rPr>
      </w:pPr>
    </w:p>
    <w:p w:rsidR="00E2628E" w:rsidRPr="005C7CF0" w:rsidRDefault="00D53D0B" w:rsidP="00E2628E">
      <w:pPr>
        <w:pStyle w:val="Default"/>
        <w:jc w:val="center"/>
        <w:rPr>
          <w:rFonts w:eastAsia="@헤드라인A"/>
          <w:b/>
          <w:color w:val="17365D"/>
          <w:spacing w:val="5"/>
          <w:kern w:val="28"/>
          <w:sz w:val="36"/>
          <w:szCs w:val="36"/>
        </w:rPr>
      </w:pPr>
      <w:r>
        <w:rPr>
          <w:rFonts w:eastAsia="@헤드라인A"/>
          <w:b/>
          <w:color w:val="17365D"/>
          <w:spacing w:val="5"/>
          <w:kern w:val="28"/>
          <w:sz w:val="36"/>
          <w:szCs w:val="36"/>
        </w:rPr>
        <w:t xml:space="preserve">Community Academies </w:t>
      </w:r>
      <w:r w:rsidR="00BE4098">
        <w:rPr>
          <w:rFonts w:eastAsia="@헤드라인A"/>
          <w:b/>
          <w:color w:val="17365D"/>
          <w:spacing w:val="5"/>
          <w:kern w:val="28"/>
          <w:sz w:val="36"/>
          <w:szCs w:val="36"/>
        </w:rPr>
        <w:t xml:space="preserve">Trust </w:t>
      </w:r>
      <w:r w:rsidR="004D11DD">
        <w:rPr>
          <w:rFonts w:eastAsia="@헤드라인A"/>
          <w:b/>
          <w:color w:val="17365D"/>
          <w:spacing w:val="5"/>
          <w:kern w:val="28"/>
          <w:sz w:val="36"/>
          <w:szCs w:val="36"/>
        </w:rPr>
        <w:t>Staff Expenses</w:t>
      </w:r>
      <w:r w:rsidR="005C7CF0" w:rsidRPr="005C7CF0">
        <w:rPr>
          <w:rFonts w:eastAsia="@헤드라인A"/>
          <w:b/>
          <w:color w:val="17365D"/>
          <w:spacing w:val="5"/>
          <w:kern w:val="28"/>
          <w:sz w:val="36"/>
          <w:szCs w:val="36"/>
        </w:rPr>
        <w:t xml:space="preserve"> Policy</w:t>
      </w:r>
    </w:p>
    <w:p w:rsidR="00CE3ACD" w:rsidRDefault="00CE3ACD">
      <w:pPr>
        <w:rPr>
          <w:rFonts w:ascii="Trebuchet MS" w:hAnsi="Trebuchet MS" w:cs="Arial"/>
          <w:b/>
          <w:bCs/>
          <w:color w:val="000000"/>
          <w:sz w:val="24"/>
          <w:szCs w:val="24"/>
        </w:rPr>
      </w:pPr>
    </w:p>
    <w:p w:rsidR="003661C3" w:rsidRDefault="003661C3" w:rsidP="003661C3">
      <w:pPr>
        <w:pStyle w:val="Default"/>
        <w:jc w:val="both"/>
        <w:rPr>
          <w:rFonts w:ascii="Trebuchet MS" w:hAnsi="Trebuchet MS"/>
          <w:b/>
          <w:bCs/>
        </w:rPr>
      </w:pPr>
    </w:p>
    <w:p w:rsidR="003661C3" w:rsidRDefault="003661C3" w:rsidP="003661C3">
      <w:pPr>
        <w:pStyle w:val="Default"/>
        <w:jc w:val="both"/>
        <w:rPr>
          <w:rFonts w:ascii="Trebuchet MS" w:hAnsi="Trebuchet MS"/>
          <w:b/>
          <w:bCs/>
        </w:rPr>
      </w:pPr>
    </w:p>
    <w:p w:rsidR="003661C3" w:rsidRDefault="003661C3" w:rsidP="003661C3">
      <w:pPr>
        <w:pStyle w:val="Default"/>
        <w:jc w:val="both"/>
        <w:rPr>
          <w:rFonts w:ascii="Trebuchet MS" w:hAnsi="Trebuchet MS"/>
          <w:b/>
          <w:bCs/>
        </w:rPr>
      </w:pPr>
    </w:p>
    <w:p w:rsidR="003661C3" w:rsidRDefault="003661C3" w:rsidP="003D7F91">
      <w:pPr>
        <w:pStyle w:val="Default"/>
        <w:jc w:val="center"/>
        <w:rPr>
          <w:rFonts w:ascii="Trebuchet MS" w:hAnsi="Trebuchet MS"/>
          <w:b/>
          <w:bCs/>
        </w:rPr>
      </w:pPr>
    </w:p>
    <w:p w:rsidR="003661C3" w:rsidRDefault="003661C3" w:rsidP="003D7F91">
      <w:pPr>
        <w:pStyle w:val="Default"/>
        <w:jc w:val="center"/>
        <w:rPr>
          <w:rFonts w:ascii="Trebuchet MS" w:hAnsi="Trebuchet MS"/>
          <w:b/>
          <w:bCs/>
        </w:rPr>
      </w:pPr>
    </w:p>
    <w:p w:rsidR="003661C3" w:rsidRDefault="003661C3" w:rsidP="003661C3">
      <w:pPr>
        <w:pStyle w:val="Default"/>
        <w:jc w:val="both"/>
        <w:rPr>
          <w:rFonts w:ascii="Trebuchet MS" w:hAnsi="Trebuchet MS"/>
          <w:b/>
          <w:bCs/>
        </w:rPr>
      </w:pPr>
    </w:p>
    <w:p w:rsidR="00E2628E" w:rsidRDefault="00E2628E" w:rsidP="003661C3">
      <w:pPr>
        <w:pStyle w:val="Default"/>
        <w:jc w:val="both"/>
        <w:rPr>
          <w:rFonts w:ascii="Trebuchet MS" w:hAnsi="Trebuchet MS"/>
          <w:b/>
          <w:bCs/>
        </w:rPr>
      </w:pPr>
    </w:p>
    <w:p w:rsidR="00E2628E" w:rsidRDefault="00E2628E" w:rsidP="003661C3">
      <w:pPr>
        <w:pStyle w:val="Default"/>
        <w:jc w:val="both"/>
        <w:rPr>
          <w:rFonts w:ascii="Trebuchet MS" w:hAnsi="Trebuchet MS"/>
          <w:b/>
          <w:bCs/>
        </w:rPr>
      </w:pPr>
    </w:p>
    <w:p w:rsidR="00E2628E" w:rsidRDefault="00E2628E" w:rsidP="003661C3">
      <w:pPr>
        <w:pStyle w:val="Default"/>
        <w:jc w:val="both"/>
        <w:rPr>
          <w:rFonts w:ascii="Trebuchet MS" w:hAnsi="Trebuchet MS"/>
          <w:b/>
          <w:bCs/>
        </w:rPr>
      </w:pPr>
    </w:p>
    <w:p w:rsidR="00E2628E" w:rsidRDefault="00E2628E" w:rsidP="003661C3">
      <w:pPr>
        <w:pStyle w:val="Default"/>
        <w:jc w:val="both"/>
        <w:rPr>
          <w:rFonts w:ascii="Trebuchet MS" w:hAnsi="Trebuchet MS"/>
          <w:b/>
          <w:bCs/>
        </w:rPr>
      </w:pPr>
    </w:p>
    <w:p w:rsidR="00E2628E" w:rsidRDefault="00E2628E" w:rsidP="003661C3">
      <w:pPr>
        <w:pStyle w:val="Default"/>
        <w:jc w:val="both"/>
        <w:rPr>
          <w:rFonts w:ascii="Trebuchet MS" w:hAnsi="Trebuchet MS"/>
          <w:b/>
          <w:bCs/>
        </w:rPr>
      </w:pPr>
    </w:p>
    <w:p w:rsidR="00E2628E" w:rsidRDefault="00E2628E" w:rsidP="003661C3">
      <w:pPr>
        <w:pStyle w:val="Default"/>
        <w:jc w:val="both"/>
        <w:rPr>
          <w:rFonts w:ascii="Trebuchet MS" w:hAnsi="Trebuchet MS"/>
          <w:b/>
          <w:bCs/>
        </w:rPr>
      </w:pPr>
    </w:p>
    <w:p w:rsidR="00E2628E" w:rsidRDefault="00E2628E" w:rsidP="003661C3">
      <w:pPr>
        <w:pStyle w:val="Default"/>
        <w:jc w:val="both"/>
        <w:rPr>
          <w:rFonts w:ascii="Trebuchet MS" w:hAnsi="Trebuchet MS"/>
          <w:b/>
          <w:bCs/>
        </w:rPr>
      </w:pPr>
    </w:p>
    <w:p w:rsidR="0054735B" w:rsidRDefault="0054735B" w:rsidP="003661C3">
      <w:pPr>
        <w:pStyle w:val="Default"/>
        <w:jc w:val="both"/>
        <w:rPr>
          <w:rFonts w:ascii="Trebuchet MS" w:hAnsi="Trebuchet MS"/>
          <w:b/>
          <w:bCs/>
        </w:rPr>
      </w:pPr>
    </w:p>
    <w:p w:rsidR="0054735B" w:rsidRDefault="0054735B" w:rsidP="003661C3">
      <w:pPr>
        <w:pStyle w:val="Default"/>
        <w:jc w:val="both"/>
        <w:rPr>
          <w:rFonts w:ascii="Trebuchet MS" w:hAnsi="Trebuchet MS"/>
          <w:b/>
          <w:bCs/>
        </w:rPr>
      </w:pPr>
    </w:p>
    <w:p w:rsidR="0054735B" w:rsidRDefault="0054735B" w:rsidP="003661C3">
      <w:pPr>
        <w:pStyle w:val="Default"/>
        <w:jc w:val="both"/>
        <w:rPr>
          <w:rFonts w:ascii="Trebuchet MS" w:hAnsi="Trebuchet MS"/>
          <w:b/>
          <w:bCs/>
        </w:rPr>
      </w:pPr>
    </w:p>
    <w:p w:rsidR="0054735B" w:rsidRDefault="0054735B" w:rsidP="003661C3">
      <w:pPr>
        <w:pStyle w:val="Default"/>
        <w:jc w:val="both"/>
        <w:rPr>
          <w:rFonts w:ascii="Trebuchet MS" w:hAnsi="Trebuchet MS"/>
          <w:b/>
          <w:bCs/>
        </w:rPr>
      </w:pPr>
    </w:p>
    <w:p w:rsidR="0054735B" w:rsidRDefault="0054735B" w:rsidP="003661C3">
      <w:pPr>
        <w:pStyle w:val="Default"/>
        <w:jc w:val="both"/>
        <w:rPr>
          <w:rFonts w:ascii="Trebuchet MS" w:hAnsi="Trebuchet MS"/>
          <w:b/>
          <w:bCs/>
        </w:rPr>
      </w:pPr>
    </w:p>
    <w:p w:rsidR="0054735B" w:rsidRDefault="0054735B" w:rsidP="003661C3">
      <w:pPr>
        <w:pStyle w:val="Default"/>
        <w:jc w:val="both"/>
        <w:rPr>
          <w:rFonts w:ascii="Trebuchet MS" w:hAnsi="Trebuchet MS"/>
          <w:b/>
          <w:bCs/>
        </w:rPr>
      </w:pPr>
    </w:p>
    <w:p w:rsidR="0054735B" w:rsidRDefault="0054735B" w:rsidP="003661C3">
      <w:pPr>
        <w:pStyle w:val="Default"/>
        <w:jc w:val="both"/>
        <w:rPr>
          <w:rFonts w:ascii="Trebuchet MS" w:hAnsi="Trebuchet MS"/>
          <w:b/>
          <w:bCs/>
        </w:rPr>
      </w:pPr>
    </w:p>
    <w:p w:rsidR="0054735B" w:rsidRDefault="0054735B" w:rsidP="005C7CF0">
      <w:pPr>
        <w:rPr>
          <w:rFonts w:ascii="Trebuchet MS" w:hAnsi="Trebuchet MS"/>
          <w:b/>
          <w:bCs/>
        </w:rPr>
      </w:pPr>
      <w:r>
        <w:rPr>
          <w:rFonts w:ascii="Trebuchet MS" w:hAnsi="Trebuchet MS"/>
          <w:b/>
          <w:bCs/>
        </w:rPr>
        <w:br w:type="page"/>
      </w:r>
    </w:p>
    <w:p w:rsidR="00E244EE" w:rsidRDefault="00E244EE" w:rsidP="00E244EE">
      <w:pPr>
        <w:pStyle w:val="Heading1"/>
        <w:numPr>
          <w:ilvl w:val="0"/>
          <w:numId w:val="6"/>
        </w:numPr>
        <w:spacing w:before="0"/>
        <w:ind w:left="567" w:hanging="567"/>
        <w:rPr>
          <w:rFonts w:cs="Arial"/>
        </w:rPr>
      </w:pPr>
      <w:r>
        <w:rPr>
          <w:rFonts w:cs="Arial"/>
        </w:rPr>
        <w:lastRenderedPageBreak/>
        <w:t>Introduction</w:t>
      </w:r>
    </w:p>
    <w:p w:rsidR="00453D6D" w:rsidRPr="005A221A" w:rsidRDefault="00453D6D" w:rsidP="003661C3">
      <w:pPr>
        <w:pStyle w:val="Default"/>
        <w:jc w:val="both"/>
      </w:pPr>
    </w:p>
    <w:p w:rsidR="004D11DD" w:rsidRPr="004D11DD" w:rsidRDefault="004D11DD" w:rsidP="004D11DD">
      <w:pPr>
        <w:jc w:val="both"/>
        <w:rPr>
          <w:rFonts w:ascii="Arial" w:hAnsi="Arial" w:cs="Arial"/>
        </w:rPr>
      </w:pPr>
      <w:r>
        <w:rPr>
          <w:rFonts w:ascii="Arial" w:hAnsi="Arial" w:cs="Arial"/>
        </w:rPr>
        <w:t>At Community Academies Trust (CAT), s</w:t>
      </w:r>
      <w:r w:rsidRPr="004D11DD">
        <w:rPr>
          <w:rFonts w:ascii="Arial" w:hAnsi="Arial" w:cs="Arial"/>
        </w:rPr>
        <w:t>taff may claim reimbursement for reasonable expenses incurred wholly, necessarily and exclusively in the course of the business</w:t>
      </w:r>
      <w:r>
        <w:rPr>
          <w:rFonts w:ascii="Arial" w:hAnsi="Arial" w:cs="Arial"/>
        </w:rPr>
        <w:t xml:space="preserve"> of the school or the Trust</w:t>
      </w:r>
      <w:r w:rsidRPr="004D11DD">
        <w:rPr>
          <w:rFonts w:ascii="Arial" w:hAnsi="Arial" w:cs="Arial"/>
        </w:rPr>
        <w:t xml:space="preserve">. These may arise from attending meetings, training or conferences, or purchases made on the </w:t>
      </w:r>
      <w:r>
        <w:rPr>
          <w:rFonts w:ascii="Arial" w:hAnsi="Arial" w:cs="Arial"/>
        </w:rPr>
        <w:t>school or Trust’s</w:t>
      </w:r>
      <w:r w:rsidRPr="004D11DD">
        <w:rPr>
          <w:rFonts w:ascii="Arial" w:hAnsi="Arial" w:cs="Arial"/>
        </w:rPr>
        <w:t xml:space="preserve"> behalf. Any purch</w:t>
      </w:r>
      <w:r>
        <w:rPr>
          <w:rFonts w:ascii="Arial" w:hAnsi="Arial" w:cs="Arial"/>
        </w:rPr>
        <w:t xml:space="preserve">ase made </w:t>
      </w:r>
      <w:r w:rsidRPr="004D11DD">
        <w:rPr>
          <w:rFonts w:ascii="Arial" w:hAnsi="Arial" w:cs="Arial"/>
        </w:rPr>
        <w:t xml:space="preserve">must be approved by </w:t>
      </w:r>
      <w:r>
        <w:rPr>
          <w:rFonts w:ascii="Arial" w:hAnsi="Arial" w:cs="Arial"/>
        </w:rPr>
        <w:t>the budget holder</w:t>
      </w:r>
      <w:r w:rsidRPr="004D11DD">
        <w:rPr>
          <w:rFonts w:ascii="Arial" w:hAnsi="Arial" w:cs="Arial"/>
        </w:rPr>
        <w:t xml:space="preserve"> prior to purchase. </w:t>
      </w:r>
    </w:p>
    <w:p w:rsidR="004D11DD" w:rsidRPr="004D11DD" w:rsidRDefault="004D11DD" w:rsidP="004D11DD">
      <w:pPr>
        <w:jc w:val="both"/>
        <w:rPr>
          <w:rFonts w:ascii="Arial" w:hAnsi="Arial" w:cs="Arial"/>
        </w:rPr>
      </w:pPr>
      <w:r w:rsidRPr="004D11DD">
        <w:rPr>
          <w:rFonts w:ascii="Arial" w:hAnsi="Arial" w:cs="Arial"/>
        </w:rPr>
        <w:t>It is essential that Inland Revenue regulations are met and therefore this policy must be adhered to when making an expenses claim.</w:t>
      </w:r>
    </w:p>
    <w:p w:rsidR="004D11DD" w:rsidRPr="004D11DD" w:rsidRDefault="004D11DD" w:rsidP="004D11DD">
      <w:pPr>
        <w:pStyle w:val="Heading1"/>
        <w:numPr>
          <w:ilvl w:val="0"/>
          <w:numId w:val="6"/>
        </w:numPr>
        <w:spacing w:before="0"/>
        <w:ind w:left="567" w:hanging="567"/>
        <w:rPr>
          <w:rFonts w:cs="Arial"/>
        </w:rPr>
      </w:pPr>
      <w:bookmarkStart w:id="1" w:name="b"/>
      <w:r w:rsidRPr="004D11DD">
        <w:rPr>
          <w:rFonts w:cs="Arial"/>
        </w:rPr>
        <w:t>Claiming Expenses</w:t>
      </w:r>
    </w:p>
    <w:p w:rsidR="004D11DD" w:rsidRPr="004D11DD" w:rsidRDefault="004D11DD" w:rsidP="004D11DD">
      <w:pPr>
        <w:pStyle w:val="ListParagraph"/>
        <w:ind w:left="360"/>
        <w:jc w:val="both"/>
        <w:rPr>
          <w:rFonts w:ascii="Arial" w:hAnsi="Arial" w:cs="Arial"/>
          <w:b/>
        </w:rPr>
      </w:pPr>
    </w:p>
    <w:bookmarkEnd w:id="1"/>
    <w:p w:rsidR="004D11DD" w:rsidRPr="004D11DD" w:rsidRDefault="004D11DD" w:rsidP="004D11DD">
      <w:pPr>
        <w:jc w:val="both"/>
        <w:rPr>
          <w:rFonts w:ascii="Arial" w:hAnsi="Arial" w:cs="Arial"/>
        </w:rPr>
      </w:pPr>
      <w:r w:rsidRPr="004D11DD">
        <w:rPr>
          <w:rFonts w:ascii="Arial" w:hAnsi="Arial" w:cs="Arial"/>
        </w:rPr>
        <w:t xml:space="preserve">Payments for the personal expenditure of staff must be made using a Staff Expenses Claim Form. </w:t>
      </w:r>
    </w:p>
    <w:p w:rsidR="004D11DD" w:rsidRPr="004D11DD" w:rsidRDefault="004D11DD" w:rsidP="004D11DD">
      <w:pPr>
        <w:jc w:val="both"/>
        <w:rPr>
          <w:rFonts w:ascii="Arial" w:hAnsi="Arial" w:cs="Arial"/>
        </w:rPr>
      </w:pPr>
      <w:r w:rsidRPr="004D11DD">
        <w:rPr>
          <w:rFonts w:ascii="Arial" w:hAnsi="Arial" w:cs="Arial"/>
        </w:rPr>
        <w:t xml:space="preserve">The purchase of classroom equipment and items </w:t>
      </w:r>
      <w:r>
        <w:rPr>
          <w:rFonts w:ascii="Arial" w:hAnsi="Arial" w:cs="Arial"/>
        </w:rPr>
        <w:t>should normally</w:t>
      </w:r>
      <w:r w:rsidRPr="004D11DD">
        <w:rPr>
          <w:rFonts w:ascii="Arial" w:hAnsi="Arial" w:cs="Arial"/>
        </w:rPr>
        <w:t xml:space="preserve"> be completed using the purchase ordering system and paid for directly by the school. A Staff Expenses Claim Form may be used for reclaiming the cost of such purchases</w:t>
      </w:r>
      <w:r>
        <w:rPr>
          <w:rFonts w:ascii="Arial" w:hAnsi="Arial" w:cs="Arial"/>
        </w:rPr>
        <w:t xml:space="preserve"> on occasion and if approved by the budget holder</w:t>
      </w:r>
      <w:r w:rsidRPr="004D11DD">
        <w:rPr>
          <w:rFonts w:ascii="Arial" w:hAnsi="Arial" w:cs="Arial"/>
        </w:rPr>
        <w:t xml:space="preserve">. </w:t>
      </w:r>
    </w:p>
    <w:p w:rsidR="004D11DD" w:rsidRPr="004D11DD" w:rsidRDefault="004D11DD" w:rsidP="004D11DD">
      <w:pPr>
        <w:jc w:val="both"/>
        <w:rPr>
          <w:rFonts w:ascii="Arial" w:hAnsi="Arial" w:cs="Arial"/>
        </w:rPr>
      </w:pPr>
      <w:r w:rsidRPr="004D11DD">
        <w:rPr>
          <w:rFonts w:ascii="Arial" w:hAnsi="Arial" w:cs="Arial"/>
        </w:rPr>
        <w:t xml:space="preserve">Staff should make reasonable efforts to get the best value possible when purchasing items, food or travel tickets.  </w:t>
      </w:r>
    </w:p>
    <w:p w:rsidR="004D11DD" w:rsidRPr="004D11DD" w:rsidRDefault="004D11DD" w:rsidP="004D11DD">
      <w:pPr>
        <w:jc w:val="both"/>
        <w:rPr>
          <w:rFonts w:ascii="Arial" w:hAnsi="Arial" w:cs="Arial"/>
        </w:rPr>
      </w:pPr>
      <w:r w:rsidRPr="004D11DD">
        <w:rPr>
          <w:rFonts w:ascii="Arial" w:hAnsi="Arial" w:cs="Arial"/>
        </w:rPr>
        <w:t>Supporting documents required as evidence, such as receipts and bills, must be attached to the Staff Expenses Claim Form.</w:t>
      </w:r>
    </w:p>
    <w:p w:rsidR="004D11DD" w:rsidRPr="004D11DD" w:rsidRDefault="004D11DD" w:rsidP="004D11DD">
      <w:pPr>
        <w:jc w:val="both"/>
        <w:rPr>
          <w:rFonts w:ascii="Arial" w:hAnsi="Arial" w:cs="Arial"/>
        </w:rPr>
      </w:pPr>
      <w:r w:rsidRPr="004D11DD">
        <w:rPr>
          <w:rFonts w:ascii="Arial" w:hAnsi="Arial" w:cs="Arial"/>
        </w:rPr>
        <w:t>Claim forms must be approved and signed by the</w:t>
      </w:r>
      <w:r>
        <w:rPr>
          <w:rFonts w:ascii="Arial" w:hAnsi="Arial" w:cs="Arial"/>
        </w:rPr>
        <w:t xml:space="preserve"> budget holder</w:t>
      </w:r>
      <w:r w:rsidRPr="004D11DD">
        <w:rPr>
          <w:rFonts w:ascii="Arial" w:hAnsi="Arial" w:cs="Arial"/>
        </w:rPr>
        <w:t xml:space="preserve"> </w:t>
      </w:r>
      <w:r>
        <w:rPr>
          <w:rFonts w:ascii="Arial" w:hAnsi="Arial" w:cs="Arial"/>
        </w:rPr>
        <w:t>in accordance with the Scheme of Financial Delegation</w:t>
      </w:r>
    </w:p>
    <w:p w:rsidR="004D11DD" w:rsidRPr="004D11DD" w:rsidRDefault="004D11DD" w:rsidP="004D11DD">
      <w:pPr>
        <w:jc w:val="both"/>
        <w:rPr>
          <w:rFonts w:ascii="Arial" w:hAnsi="Arial" w:cs="Arial"/>
        </w:rPr>
      </w:pPr>
      <w:r w:rsidRPr="004D11DD">
        <w:rPr>
          <w:rFonts w:ascii="Arial" w:hAnsi="Arial" w:cs="Arial"/>
        </w:rPr>
        <w:t xml:space="preserve">Claims by the </w:t>
      </w:r>
      <w:r>
        <w:rPr>
          <w:rFonts w:ascii="Arial" w:hAnsi="Arial" w:cs="Arial"/>
        </w:rPr>
        <w:t>Headteacher/ Head of School</w:t>
      </w:r>
      <w:r w:rsidRPr="004D11DD">
        <w:rPr>
          <w:rFonts w:ascii="Arial" w:hAnsi="Arial" w:cs="Arial"/>
        </w:rPr>
        <w:t xml:space="preserve"> must be authorised by the </w:t>
      </w:r>
      <w:r>
        <w:rPr>
          <w:rFonts w:ascii="Arial" w:hAnsi="Arial" w:cs="Arial"/>
        </w:rPr>
        <w:t>Director of Education. Claims by the Director of Education and the Finance Director must be authorised by the Accounting Officer. Claims by the Accounting Officer must be authorised by the Directors of Finance and reported to the Directors termly.</w:t>
      </w:r>
      <w:r w:rsidRPr="004D11DD">
        <w:rPr>
          <w:rFonts w:ascii="Arial" w:hAnsi="Arial" w:cs="Arial"/>
        </w:rPr>
        <w:t xml:space="preserve"> </w:t>
      </w:r>
    </w:p>
    <w:p w:rsidR="004D11DD" w:rsidRPr="004D11DD" w:rsidRDefault="004D11DD" w:rsidP="004D11DD">
      <w:pPr>
        <w:jc w:val="both"/>
        <w:rPr>
          <w:rFonts w:ascii="Arial" w:hAnsi="Arial" w:cs="Arial"/>
        </w:rPr>
      </w:pPr>
      <w:proofErr w:type="gramStart"/>
      <w:r w:rsidRPr="004D11DD">
        <w:rPr>
          <w:rFonts w:ascii="Arial" w:hAnsi="Arial" w:cs="Arial"/>
        </w:rPr>
        <w:t>Claims which do not meet approval will</w:t>
      </w:r>
      <w:proofErr w:type="gramEnd"/>
      <w:r w:rsidRPr="004D11DD">
        <w:rPr>
          <w:rFonts w:ascii="Arial" w:hAnsi="Arial" w:cs="Arial"/>
        </w:rPr>
        <w:t xml:space="preserve"> not processed and will be returned. </w:t>
      </w:r>
    </w:p>
    <w:p w:rsidR="004D11DD" w:rsidRPr="00ED23A6" w:rsidRDefault="004D11DD" w:rsidP="00ED23A6">
      <w:pPr>
        <w:jc w:val="both"/>
        <w:rPr>
          <w:rFonts w:ascii="Arial" w:hAnsi="Arial" w:cs="Arial"/>
        </w:rPr>
      </w:pPr>
      <w:r w:rsidRPr="00ED23A6">
        <w:rPr>
          <w:rFonts w:ascii="Arial" w:hAnsi="Arial" w:cs="Arial"/>
        </w:rPr>
        <w:t xml:space="preserve">A copy of a completed claim will be recorded and stored. The original, with any supporting documents, will sent to the </w:t>
      </w:r>
      <w:r w:rsidR="00ED23A6">
        <w:rPr>
          <w:rFonts w:ascii="Arial" w:hAnsi="Arial" w:cs="Arial"/>
        </w:rPr>
        <w:t>central finance team/ payroll provider</w:t>
      </w:r>
      <w:r w:rsidRPr="00ED23A6">
        <w:rPr>
          <w:rFonts w:ascii="Arial" w:hAnsi="Arial" w:cs="Arial"/>
        </w:rPr>
        <w:t xml:space="preserve"> for payment. </w:t>
      </w:r>
    </w:p>
    <w:p w:rsidR="00ED23A6" w:rsidRDefault="004D11DD" w:rsidP="00ED23A6">
      <w:pPr>
        <w:jc w:val="both"/>
        <w:rPr>
          <w:rFonts w:ascii="Arial" w:hAnsi="Arial" w:cs="Arial"/>
        </w:rPr>
      </w:pPr>
      <w:r w:rsidRPr="00ED23A6">
        <w:rPr>
          <w:rFonts w:ascii="Arial" w:hAnsi="Arial" w:cs="Arial"/>
        </w:rPr>
        <w:t xml:space="preserve">The submission of false claims will be treated as a </w:t>
      </w:r>
      <w:r w:rsidR="00ED23A6">
        <w:rPr>
          <w:rFonts w:ascii="Arial" w:hAnsi="Arial" w:cs="Arial"/>
        </w:rPr>
        <w:t>fraud</w:t>
      </w:r>
      <w:r w:rsidRPr="00ED23A6">
        <w:rPr>
          <w:rFonts w:ascii="Arial" w:hAnsi="Arial" w:cs="Arial"/>
        </w:rPr>
        <w:t xml:space="preserve"> and </w:t>
      </w:r>
      <w:r w:rsidR="00ED23A6">
        <w:rPr>
          <w:rFonts w:ascii="Arial" w:hAnsi="Arial" w:cs="Arial"/>
        </w:rPr>
        <w:t>will</w:t>
      </w:r>
      <w:r w:rsidRPr="00ED23A6">
        <w:rPr>
          <w:rFonts w:ascii="Arial" w:hAnsi="Arial" w:cs="Arial"/>
        </w:rPr>
        <w:t xml:space="preserve"> lead to disciplinary action. </w:t>
      </w:r>
    </w:p>
    <w:p w:rsidR="00ED23A6" w:rsidRDefault="00ED23A6">
      <w:pPr>
        <w:rPr>
          <w:rFonts w:ascii="Arial" w:hAnsi="Arial" w:cs="Arial"/>
        </w:rPr>
      </w:pPr>
      <w:r>
        <w:rPr>
          <w:rFonts w:ascii="Arial" w:hAnsi="Arial" w:cs="Arial"/>
        </w:rPr>
        <w:br w:type="page"/>
      </w:r>
    </w:p>
    <w:p w:rsidR="004D11DD" w:rsidRPr="00ED23A6" w:rsidRDefault="004D11DD" w:rsidP="00ED23A6">
      <w:pPr>
        <w:pStyle w:val="Heading1"/>
        <w:numPr>
          <w:ilvl w:val="0"/>
          <w:numId w:val="6"/>
        </w:numPr>
        <w:spacing w:before="0"/>
        <w:ind w:left="567" w:hanging="567"/>
        <w:rPr>
          <w:rFonts w:cs="Arial"/>
        </w:rPr>
      </w:pPr>
      <w:bookmarkStart w:id="2" w:name="c"/>
      <w:r w:rsidRPr="00ED23A6">
        <w:rPr>
          <w:rFonts w:cs="Arial"/>
        </w:rPr>
        <w:lastRenderedPageBreak/>
        <w:t>Tax considerations</w:t>
      </w:r>
    </w:p>
    <w:bookmarkEnd w:id="2"/>
    <w:p w:rsidR="00ED23A6" w:rsidRDefault="00ED23A6" w:rsidP="00ED23A6">
      <w:pPr>
        <w:jc w:val="both"/>
        <w:rPr>
          <w:rFonts w:ascii="Arial" w:hAnsi="Arial" w:cs="Arial"/>
        </w:rPr>
      </w:pPr>
    </w:p>
    <w:p w:rsidR="004D11DD" w:rsidRPr="00ED23A6" w:rsidRDefault="004D11DD" w:rsidP="00ED23A6">
      <w:pPr>
        <w:jc w:val="both"/>
        <w:rPr>
          <w:rFonts w:ascii="Arial" w:hAnsi="Arial" w:cs="Arial"/>
        </w:rPr>
      </w:pPr>
      <w:r w:rsidRPr="00ED23A6">
        <w:rPr>
          <w:rFonts w:ascii="Arial" w:hAnsi="Arial" w:cs="Arial"/>
        </w:rPr>
        <w:t>Claims adhering to the procedures in this Policy will be paid without the deduction of income tax. However, it is the claimant’s responsibility to ensure payment for any due tax is made.</w:t>
      </w:r>
    </w:p>
    <w:p w:rsidR="004D11DD" w:rsidRPr="00ED23A6" w:rsidRDefault="004D11DD" w:rsidP="00ED23A6">
      <w:pPr>
        <w:jc w:val="both"/>
        <w:rPr>
          <w:rFonts w:ascii="Arial" w:hAnsi="Arial" w:cs="Arial"/>
        </w:rPr>
      </w:pPr>
      <w:r w:rsidRPr="00ED23A6">
        <w:rPr>
          <w:rFonts w:ascii="Arial" w:hAnsi="Arial" w:cs="Arial"/>
        </w:rPr>
        <w:t xml:space="preserve">Other expenses will be paid via payroll. These will be treated as benefits-in-kind and taxed accordingly. </w:t>
      </w:r>
    </w:p>
    <w:p w:rsidR="004D11DD" w:rsidRPr="00ED23A6" w:rsidRDefault="004D11DD" w:rsidP="00ED23A6">
      <w:pPr>
        <w:pStyle w:val="Heading1"/>
        <w:numPr>
          <w:ilvl w:val="0"/>
          <w:numId w:val="6"/>
        </w:numPr>
        <w:spacing w:before="0"/>
        <w:ind w:left="567" w:hanging="567"/>
        <w:rPr>
          <w:rFonts w:cs="Arial"/>
        </w:rPr>
      </w:pPr>
      <w:bookmarkStart w:id="3" w:name="d"/>
      <w:r w:rsidRPr="00ED23A6">
        <w:rPr>
          <w:rFonts w:cs="Arial"/>
        </w:rPr>
        <w:t>Travel Expenses</w:t>
      </w:r>
    </w:p>
    <w:p w:rsidR="00ED23A6" w:rsidRPr="004D11DD" w:rsidRDefault="00ED23A6" w:rsidP="00ED23A6">
      <w:pPr>
        <w:pStyle w:val="ListParagraph"/>
        <w:ind w:left="360"/>
        <w:jc w:val="both"/>
        <w:rPr>
          <w:rFonts w:ascii="Arial" w:hAnsi="Arial" w:cs="Arial"/>
          <w:b/>
        </w:rPr>
      </w:pPr>
    </w:p>
    <w:bookmarkEnd w:id="3"/>
    <w:p w:rsidR="00864A20" w:rsidRDefault="004D11DD" w:rsidP="00ED23A6">
      <w:pPr>
        <w:jc w:val="both"/>
        <w:rPr>
          <w:rFonts w:ascii="Arial" w:hAnsi="Arial" w:cs="Arial"/>
        </w:rPr>
      </w:pPr>
      <w:r w:rsidRPr="00ED23A6">
        <w:rPr>
          <w:rFonts w:ascii="Arial" w:hAnsi="Arial" w:cs="Arial"/>
        </w:rPr>
        <w:t>Payment for mileage will be paid at the</w:t>
      </w:r>
      <w:r w:rsidR="00ED23A6">
        <w:rPr>
          <w:rFonts w:ascii="Arial" w:hAnsi="Arial" w:cs="Arial"/>
        </w:rPr>
        <w:t xml:space="preserve"> rate</w:t>
      </w:r>
      <w:r w:rsidR="00864A20">
        <w:rPr>
          <w:rFonts w:ascii="Arial" w:hAnsi="Arial" w:cs="Arial"/>
        </w:rPr>
        <w:t xml:space="preserve"> in the LA in which the school is situated</w:t>
      </w:r>
      <w:r w:rsidR="00ED23A6">
        <w:rPr>
          <w:rFonts w:ascii="Arial" w:hAnsi="Arial" w:cs="Arial"/>
        </w:rPr>
        <w:t xml:space="preserve">. </w:t>
      </w:r>
    </w:p>
    <w:p w:rsidR="004D11DD" w:rsidRDefault="004D11DD" w:rsidP="00ED23A6">
      <w:pPr>
        <w:jc w:val="both"/>
        <w:rPr>
          <w:rFonts w:ascii="Arial" w:hAnsi="Arial" w:cs="Arial"/>
        </w:rPr>
      </w:pPr>
      <w:proofErr w:type="gramStart"/>
      <w:r w:rsidRPr="00ED23A6">
        <w:rPr>
          <w:rFonts w:ascii="Arial" w:hAnsi="Arial" w:cs="Arial"/>
        </w:rPr>
        <w:t>Staff are</w:t>
      </w:r>
      <w:proofErr w:type="gramEnd"/>
      <w:r w:rsidRPr="00ED23A6">
        <w:rPr>
          <w:rFonts w:ascii="Arial" w:hAnsi="Arial" w:cs="Arial"/>
        </w:rPr>
        <w:t xml:space="preserve"> encouraged to car pool where possible</w:t>
      </w:r>
      <w:r w:rsidR="008F6167">
        <w:rPr>
          <w:rFonts w:ascii="Arial" w:hAnsi="Arial" w:cs="Arial"/>
        </w:rPr>
        <w:t xml:space="preserve"> and sharing is expected where staff start from and return to the same location after making the same visit</w:t>
      </w:r>
      <w:r w:rsidRPr="00ED23A6">
        <w:rPr>
          <w:rFonts w:ascii="Arial" w:hAnsi="Arial" w:cs="Arial"/>
        </w:rPr>
        <w:t>.</w:t>
      </w:r>
    </w:p>
    <w:p w:rsidR="004D11DD" w:rsidRPr="00ED23A6" w:rsidRDefault="004D11DD" w:rsidP="00ED23A6">
      <w:pPr>
        <w:jc w:val="both"/>
        <w:rPr>
          <w:rFonts w:ascii="Arial" w:hAnsi="Arial" w:cs="Arial"/>
        </w:rPr>
      </w:pPr>
      <w:r w:rsidRPr="00ED23A6">
        <w:rPr>
          <w:rFonts w:ascii="Arial" w:hAnsi="Arial" w:cs="Arial"/>
        </w:rPr>
        <w:t xml:space="preserve">Mileage claims must have attached a VAT receipt for fuel used. The claimant is responsible for attaching the receipt and </w:t>
      </w:r>
      <w:r w:rsidR="00ED23A6">
        <w:rPr>
          <w:rFonts w:ascii="Arial" w:hAnsi="Arial" w:cs="Arial"/>
        </w:rPr>
        <w:t>the person authorising the claim</w:t>
      </w:r>
      <w:r w:rsidRPr="00ED23A6">
        <w:rPr>
          <w:rFonts w:ascii="Arial" w:hAnsi="Arial" w:cs="Arial"/>
        </w:rPr>
        <w:t xml:space="preserve"> is responsible for checking the receipt is valid prior to payment. </w:t>
      </w:r>
    </w:p>
    <w:p w:rsidR="004D11DD" w:rsidRPr="00ED23A6" w:rsidRDefault="004D11DD" w:rsidP="00ED23A6">
      <w:pPr>
        <w:jc w:val="both"/>
        <w:rPr>
          <w:rFonts w:ascii="Arial" w:hAnsi="Arial" w:cs="Arial"/>
        </w:rPr>
      </w:pPr>
      <w:r w:rsidRPr="00ED23A6">
        <w:rPr>
          <w:rFonts w:ascii="Arial" w:hAnsi="Arial" w:cs="Arial"/>
        </w:rPr>
        <w:t>An appropriate receipt must:</w:t>
      </w:r>
    </w:p>
    <w:p w:rsidR="004D11DD" w:rsidRPr="004D11DD" w:rsidRDefault="004D11DD" w:rsidP="00ED23A6">
      <w:pPr>
        <w:pStyle w:val="ListParagraph"/>
        <w:numPr>
          <w:ilvl w:val="2"/>
          <w:numId w:val="21"/>
        </w:numPr>
        <w:jc w:val="both"/>
        <w:rPr>
          <w:rFonts w:ascii="Arial" w:hAnsi="Arial" w:cs="Arial"/>
        </w:rPr>
      </w:pPr>
      <w:r w:rsidRPr="004D11DD">
        <w:rPr>
          <w:rFonts w:ascii="Arial" w:hAnsi="Arial" w:cs="Arial"/>
        </w:rPr>
        <w:t>Be dated before the date of the journey claimed for.</w:t>
      </w:r>
    </w:p>
    <w:p w:rsidR="004D11DD" w:rsidRPr="004D11DD" w:rsidRDefault="004D11DD" w:rsidP="00ED23A6">
      <w:pPr>
        <w:pStyle w:val="ListParagraph"/>
        <w:numPr>
          <w:ilvl w:val="2"/>
          <w:numId w:val="21"/>
        </w:numPr>
        <w:jc w:val="both"/>
        <w:rPr>
          <w:rFonts w:ascii="Arial" w:hAnsi="Arial" w:cs="Arial"/>
        </w:rPr>
      </w:pPr>
      <w:r w:rsidRPr="004D11DD">
        <w:rPr>
          <w:rFonts w:ascii="Arial" w:hAnsi="Arial" w:cs="Arial"/>
        </w:rPr>
        <w:t>Show the amount of fuel purchased in litres.</w:t>
      </w:r>
    </w:p>
    <w:p w:rsidR="004D11DD" w:rsidRPr="004D11DD" w:rsidRDefault="004D11DD" w:rsidP="00ED23A6">
      <w:pPr>
        <w:pStyle w:val="ListParagraph"/>
        <w:numPr>
          <w:ilvl w:val="2"/>
          <w:numId w:val="21"/>
        </w:numPr>
        <w:jc w:val="both"/>
        <w:rPr>
          <w:rFonts w:ascii="Arial" w:hAnsi="Arial" w:cs="Arial"/>
        </w:rPr>
      </w:pPr>
      <w:r w:rsidRPr="004D11DD">
        <w:rPr>
          <w:rFonts w:ascii="Arial" w:hAnsi="Arial" w:cs="Arial"/>
        </w:rPr>
        <w:t>Show the name of the fuel supplier and their VAT registration number.</w:t>
      </w:r>
    </w:p>
    <w:p w:rsidR="004D11DD" w:rsidRDefault="004D11DD" w:rsidP="00ED23A6">
      <w:pPr>
        <w:pStyle w:val="ListParagraph"/>
        <w:numPr>
          <w:ilvl w:val="2"/>
          <w:numId w:val="21"/>
        </w:numPr>
        <w:jc w:val="both"/>
        <w:rPr>
          <w:rFonts w:ascii="Arial" w:hAnsi="Arial" w:cs="Arial"/>
        </w:rPr>
      </w:pPr>
      <w:r w:rsidRPr="004D11DD">
        <w:rPr>
          <w:rFonts w:ascii="Arial" w:hAnsi="Arial" w:cs="Arial"/>
        </w:rPr>
        <w:t xml:space="preserve">Account </w:t>
      </w:r>
      <w:r w:rsidRPr="00ED23A6">
        <w:rPr>
          <w:rFonts w:ascii="Arial" w:hAnsi="Arial" w:cs="Arial"/>
        </w:rPr>
        <w:t>for at least</w:t>
      </w:r>
      <w:r w:rsidRPr="004D11DD">
        <w:rPr>
          <w:rFonts w:ascii="Arial" w:hAnsi="Arial" w:cs="Arial"/>
        </w:rPr>
        <w:t xml:space="preserve"> 25% of the total amount of the mileage claim. </w:t>
      </w:r>
    </w:p>
    <w:p w:rsidR="00ED23A6" w:rsidRPr="004D11DD" w:rsidRDefault="00ED23A6" w:rsidP="00ED23A6">
      <w:pPr>
        <w:pStyle w:val="ListParagraph"/>
        <w:ind w:left="2160"/>
        <w:jc w:val="both"/>
        <w:rPr>
          <w:rFonts w:ascii="Arial" w:hAnsi="Arial" w:cs="Arial"/>
        </w:rPr>
      </w:pPr>
    </w:p>
    <w:p w:rsidR="004D11DD" w:rsidRDefault="004D11DD" w:rsidP="00ED23A6">
      <w:pPr>
        <w:jc w:val="both"/>
        <w:rPr>
          <w:rFonts w:ascii="Arial" w:hAnsi="Arial" w:cs="Arial"/>
        </w:rPr>
      </w:pPr>
      <w:r w:rsidRPr="00ED23A6">
        <w:rPr>
          <w:rFonts w:ascii="Arial" w:hAnsi="Arial" w:cs="Arial"/>
        </w:rPr>
        <w:t xml:space="preserve">If several low mileage claims are submitted, a single receipt showing fuel purchased to cover all the miles claimed is sufficient. </w:t>
      </w:r>
    </w:p>
    <w:p w:rsidR="004D11DD" w:rsidRPr="00ED23A6" w:rsidRDefault="00ED23A6" w:rsidP="00ED23A6">
      <w:pPr>
        <w:jc w:val="both"/>
        <w:rPr>
          <w:rFonts w:ascii="Arial" w:hAnsi="Arial" w:cs="Arial"/>
        </w:rPr>
      </w:pPr>
      <w:r>
        <w:rPr>
          <w:rFonts w:ascii="Arial" w:hAnsi="Arial" w:cs="Arial"/>
        </w:rPr>
        <w:t>T</w:t>
      </w:r>
      <w:r w:rsidR="004D11DD" w:rsidRPr="00ED23A6">
        <w:rPr>
          <w:rFonts w:ascii="Arial" w:hAnsi="Arial" w:cs="Arial"/>
        </w:rPr>
        <w:t xml:space="preserve">he date of, reason for, starting point and destination of the journey should all be shown on the Staff Expenses Claim Form. </w:t>
      </w:r>
    </w:p>
    <w:p w:rsidR="004D11DD" w:rsidRPr="00ED23A6" w:rsidRDefault="004D11DD" w:rsidP="00ED23A6">
      <w:pPr>
        <w:jc w:val="both"/>
        <w:rPr>
          <w:rFonts w:ascii="Arial" w:hAnsi="Arial" w:cs="Arial"/>
        </w:rPr>
      </w:pPr>
      <w:r w:rsidRPr="00ED23A6">
        <w:rPr>
          <w:rFonts w:ascii="Arial" w:hAnsi="Arial" w:cs="Arial"/>
        </w:rPr>
        <w:t>Claims</w:t>
      </w:r>
      <w:r w:rsidR="00ED23A6" w:rsidRPr="00ED23A6">
        <w:rPr>
          <w:rFonts w:ascii="Arial" w:hAnsi="Arial" w:cs="Arial"/>
        </w:rPr>
        <w:t xml:space="preserve"> should be submitted monthly. Claims</w:t>
      </w:r>
      <w:r w:rsidRPr="00ED23A6">
        <w:rPr>
          <w:rFonts w:ascii="Arial" w:hAnsi="Arial" w:cs="Arial"/>
        </w:rPr>
        <w:t xml:space="preserve"> submitted over </w:t>
      </w:r>
      <w:r w:rsidR="00ED23A6" w:rsidRPr="00ED23A6">
        <w:rPr>
          <w:rFonts w:ascii="Arial" w:hAnsi="Arial" w:cs="Arial"/>
        </w:rPr>
        <w:t>6</w:t>
      </w:r>
      <w:r w:rsidRPr="00ED23A6">
        <w:rPr>
          <w:rFonts w:ascii="Arial" w:hAnsi="Arial" w:cs="Arial"/>
        </w:rPr>
        <w:t xml:space="preserve"> month</w:t>
      </w:r>
      <w:r w:rsidR="00ED23A6" w:rsidRPr="00ED23A6">
        <w:rPr>
          <w:rFonts w:ascii="Arial" w:hAnsi="Arial" w:cs="Arial"/>
        </w:rPr>
        <w:t>s</w:t>
      </w:r>
      <w:r w:rsidRPr="00ED23A6">
        <w:rPr>
          <w:rFonts w:ascii="Arial" w:hAnsi="Arial" w:cs="Arial"/>
        </w:rPr>
        <w:t xml:space="preserve"> after the expense </w:t>
      </w:r>
      <w:r w:rsidR="00ED23A6">
        <w:rPr>
          <w:rFonts w:ascii="Arial" w:hAnsi="Arial" w:cs="Arial"/>
        </w:rPr>
        <w:t xml:space="preserve">was </w:t>
      </w:r>
      <w:r w:rsidRPr="00ED23A6">
        <w:rPr>
          <w:rFonts w:ascii="Arial" w:hAnsi="Arial" w:cs="Arial"/>
        </w:rPr>
        <w:t xml:space="preserve">incurred </w:t>
      </w:r>
      <w:r w:rsidR="00ED23A6" w:rsidRPr="00ED23A6">
        <w:rPr>
          <w:rFonts w:ascii="Arial" w:hAnsi="Arial" w:cs="Arial"/>
        </w:rPr>
        <w:t>will</w:t>
      </w:r>
      <w:r w:rsidRPr="00ED23A6">
        <w:rPr>
          <w:rFonts w:ascii="Arial" w:hAnsi="Arial" w:cs="Arial"/>
        </w:rPr>
        <w:t xml:space="preserve"> not be paid. </w:t>
      </w:r>
    </w:p>
    <w:p w:rsidR="004D11DD" w:rsidRDefault="004D11DD" w:rsidP="00ED23A6">
      <w:pPr>
        <w:jc w:val="both"/>
        <w:rPr>
          <w:rFonts w:ascii="Arial" w:hAnsi="Arial" w:cs="Arial"/>
        </w:rPr>
      </w:pPr>
      <w:r w:rsidRPr="00ED23A6">
        <w:rPr>
          <w:rFonts w:ascii="Arial" w:hAnsi="Arial" w:cs="Arial"/>
        </w:rPr>
        <w:t>Parking or speeding fines will</w:t>
      </w:r>
      <w:r w:rsidRPr="00ED23A6">
        <w:rPr>
          <w:rFonts w:ascii="Arial" w:hAnsi="Arial" w:cs="Arial"/>
          <w:b/>
        </w:rPr>
        <w:t xml:space="preserve"> </w:t>
      </w:r>
      <w:r w:rsidRPr="00ED23A6">
        <w:rPr>
          <w:rFonts w:ascii="Arial" w:hAnsi="Arial" w:cs="Arial"/>
        </w:rPr>
        <w:t xml:space="preserve">never be reimbursed. </w:t>
      </w:r>
      <w:r w:rsidR="00ED23A6">
        <w:rPr>
          <w:rFonts w:ascii="Arial" w:hAnsi="Arial" w:cs="Arial"/>
        </w:rPr>
        <w:t xml:space="preserve"> Toll road charges may be reimbursed if the budget holder’s permission has been granted before the journey is made.</w:t>
      </w:r>
    </w:p>
    <w:p w:rsidR="003F7F04" w:rsidRPr="00ED23A6" w:rsidRDefault="003F7F04" w:rsidP="003F7F04">
      <w:pPr>
        <w:jc w:val="both"/>
        <w:rPr>
          <w:rFonts w:ascii="Arial" w:hAnsi="Arial" w:cs="Arial"/>
        </w:rPr>
      </w:pPr>
      <w:r>
        <w:rPr>
          <w:rFonts w:ascii="Arial" w:hAnsi="Arial" w:cs="Arial"/>
        </w:rPr>
        <w:t>Business mileage will never be paid for a journey from home to a normal place of work.</w:t>
      </w:r>
    </w:p>
    <w:p w:rsidR="00E421F5" w:rsidRPr="00E421F5" w:rsidRDefault="00E421F5" w:rsidP="003F7F04">
      <w:pPr>
        <w:jc w:val="both"/>
        <w:rPr>
          <w:rFonts w:ascii="Arial" w:hAnsi="Arial" w:cs="Arial"/>
        </w:rPr>
      </w:pPr>
      <w:r w:rsidRPr="00E421F5">
        <w:rPr>
          <w:rFonts w:ascii="Arial" w:hAnsi="Arial" w:cs="Arial"/>
        </w:rPr>
        <w:t xml:space="preserve">If a journey starts at home or finishes at home, the mileage claimed should be the lesser of the distance actually travelled compared to normal home to work mileage. </w:t>
      </w:r>
    </w:p>
    <w:p w:rsidR="00542681" w:rsidRDefault="00542681">
      <w:pPr>
        <w:rPr>
          <w:rFonts w:ascii="Arial" w:hAnsi="Arial" w:cs="Arial"/>
          <w:b/>
        </w:rPr>
      </w:pPr>
      <w:r>
        <w:rPr>
          <w:rFonts w:ascii="Arial" w:hAnsi="Arial" w:cs="Arial"/>
          <w:b/>
        </w:rPr>
        <w:br w:type="page"/>
      </w:r>
    </w:p>
    <w:p w:rsidR="00E421F5" w:rsidRPr="003F7F04" w:rsidRDefault="00E421F5" w:rsidP="00E421F5">
      <w:pPr>
        <w:jc w:val="both"/>
        <w:rPr>
          <w:rFonts w:ascii="Arial" w:hAnsi="Arial" w:cs="Arial"/>
          <w:b/>
        </w:rPr>
      </w:pPr>
      <w:r w:rsidRPr="003F7F04">
        <w:rPr>
          <w:rFonts w:ascii="Arial" w:hAnsi="Arial" w:cs="Arial"/>
          <w:b/>
        </w:rPr>
        <w:lastRenderedPageBreak/>
        <w:t xml:space="preserve">Example 1: </w:t>
      </w:r>
    </w:p>
    <w:p w:rsidR="00E421F5" w:rsidRPr="00E421F5" w:rsidRDefault="003F7F04" w:rsidP="00E421F5">
      <w:pPr>
        <w:jc w:val="both"/>
        <w:rPr>
          <w:rFonts w:ascii="Arial" w:hAnsi="Arial" w:cs="Arial"/>
        </w:rPr>
      </w:pPr>
      <w:r>
        <w:rPr>
          <w:rFonts w:ascii="Arial" w:hAnsi="Arial" w:cs="Arial"/>
        </w:rPr>
        <w:t>Jane travels to work</w:t>
      </w:r>
      <w:r w:rsidR="00E421F5" w:rsidRPr="00E421F5">
        <w:rPr>
          <w:rFonts w:ascii="Arial" w:hAnsi="Arial" w:cs="Arial"/>
        </w:rPr>
        <w:t xml:space="preserve">place and then visits </w:t>
      </w:r>
      <w:r>
        <w:rPr>
          <w:rFonts w:ascii="Arial" w:hAnsi="Arial" w:cs="Arial"/>
        </w:rPr>
        <w:t xml:space="preserve">School </w:t>
      </w:r>
      <w:proofErr w:type="gramStart"/>
      <w:r>
        <w:rPr>
          <w:rFonts w:ascii="Arial" w:hAnsi="Arial" w:cs="Arial"/>
        </w:rPr>
        <w:t>A</w:t>
      </w:r>
      <w:proofErr w:type="gramEnd"/>
      <w:r>
        <w:rPr>
          <w:rFonts w:ascii="Arial" w:hAnsi="Arial" w:cs="Arial"/>
        </w:rPr>
        <w:t xml:space="preserve"> then returns to workplace before </w:t>
      </w:r>
      <w:r w:rsidR="00E421F5" w:rsidRPr="00E421F5">
        <w:rPr>
          <w:rFonts w:ascii="Arial" w:hAnsi="Arial" w:cs="Arial"/>
        </w:rPr>
        <w:t xml:space="preserve">going home. </w:t>
      </w:r>
    </w:p>
    <w:p w:rsidR="00E421F5" w:rsidRPr="00E421F5" w:rsidRDefault="00E421F5" w:rsidP="00E421F5">
      <w:pPr>
        <w:jc w:val="both"/>
        <w:rPr>
          <w:rFonts w:ascii="Arial" w:hAnsi="Arial" w:cs="Arial"/>
        </w:rPr>
      </w:pPr>
      <w:r w:rsidRPr="00E421F5">
        <w:rPr>
          <w:rFonts w:ascii="Arial" w:hAnsi="Arial" w:cs="Arial"/>
        </w:rPr>
        <w:t xml:space="preserve">Home to work mileage = 15 miles </w:t>
      </w:r>
    </w:p>
    <w:p w:rsidR="00E421F5" w:rsidRPr="00E421F5" w:rsidRDefault="00E421F5" w:rsidP="00E421F5">
      <w:pPr>
        <w:jc w:val="both"/>
        <w:rPr>
          <w:rFonts w:ascii="Arial" w:hAnsi="Arial" w:cs="Arial"/>
        </w:rPr>
      </w:pPr>
      <w:r w:rsidRPr="00E421F5">
        <w:rPr>
          <w:rFonts w:ascii="Arial" w:hAnsi="Arial" w:cs="Arial"/>
        </w:rPr>
        <w:t xml:space="preserve">Work to </w:t>
      </w:r>
      <w:r w:rsidR="003F7F04">
        <w:rPr>
          <w:rFonts w:ascii="Arial" w:hAnsi="Arial" w:cs="Arial"/>
        </w:rPr>
        <w:t>School</w:t>
      </w:r>
      <w:r w:rsidRPr="00E421F5">
        <w:rPr>
          <w:rFonts w:ascii="Arial" w:hAnsi="Arial" w:cs="Arial"/>
        </w:rPr>
        <w:t xml:space="preserve"> A = 25 miles </w:t>
      </w:r>
    </w:p>
    <w:p w:rsidR="00E421F5" w:rsidRPr="00E421F5" w:rsidRDefault="00E421F5" w:rsidP="00E421F5">
      <w:pPr>
        <w:jc w:val="both"/>
        <w:rPr>
          <w:rFonts w:ascii="Arial" w:hAnsi="Arial" w:cs="Arial"/>
        </w:rPr>
      </w:pPr>
      <w:r w:rsidRPr="00E421F5">
        <w:rPr>
          <w:rFonts w:ascii="Arial" w:hAnsi="Arial" w:cs="Arial"/>
        </w:rPr>
        <w:t xml:space="preserve">Travel from Home to Work – no claim can be submitted. </w:t>
      </w:r>
    </w:p>
    <w:p w:rsidR="00E421F5" w:rsidRPr="00E421F5" w:rsidRDefault="003F7F04" w:rsidP="00E421F5">
      <w:pPr>
        <w:jc w:val="both"/>
        <w:rPr>
          <w:rFonts w:ascii="Arial" w:hAnsi="Arial" w:cs="Arial"/>
        </w:rPr>
      </w:pPr>
      <w:r>
        <w:rPr>
          <w:rFonts w:ascii="Arial" w:hAnsi="Arial" w:cs="Arial"/>
        </w:rPr>
        <w:t>T</w:t>
      </w:r>
      <w:r w:rsidR="00E421F5" w:rsidRPr="00E421F5">
        <w:rPr>
          <w:rFonts w:ascii="Arial" w:hAnsi="Arial" w:cs="Arial"/>
        </w:rPr>
        <w:t xml:space="preserve">ravel from work place to </w:t>
      </w:r>
      <w:r>
        <w:rPr>
          <w:rFonts w:ascii="Arial" w:hAnsi="Arial" w:cs="Arial"/>
        </w:rPr>
        <w:t>School</w:t>
      </w:r>
      <w:r w:rsidR="00E421F5" w:rsidRPr="00E421F5">
        <w:rPr>
          <w:rFonts w:ascii="Arial" w:hAnsi="Arial" w:cs="Arial"/>
        </w:rPr>
        <w:t xml:space="preserve"> A and return to work pla</w:t>
      </w:r>
      <w:r>
        <w:rPr>
          <w:rFonts w:ascii="Arial" w:hAnsi="Arial" w:cs="Arial"/>
        </w:rPr>
        <w:t xml:space="preserve">ce: Jane can claim </w:t>
      </w:r>
      <w:r w:rsidR="00E421F5" w:rsidRPr="00E421F5">
        <w:rPr>
          <w:rFonts w:ascii="Arial" w:hAnsi="Arial" w:cs="Arial"/>
        </w:rPr>
        <w:t xml:space="preserve">25 miles for each journey therefore 50 miles can be claimed. </w:t>
      </w:r>
    </w:p>
    <w:p w:rsidR="00E421F5" w:rsidRPr="003F7F04" w:rsidRDefault="00E421F5" w:rsidP="00E421F5">
      <w:pPr>
        <w:jc w:val="both"/>
        <w:rPr>
          <w:rFonts w:ascii="Arial" w:hAnsi="Arial" w:cs="Arial"/>
          <w:b/>
        </w:rPr>
      </w:pPr>
      <w:r w:rsidRPr="003F7F04">
        <w:rPr>
          <w:rFonts w:ascii="Arial" w:hAnsi="Arial" w:cs="Arial"/>
          <w:b/>
        </w:rPr>
        <w:t>Example</w:t>
      </w:r>
      <w:r w:rsidR="003F7F04" w:rsidRPr="003F7F04">
        <w:rPr>
          <w:rFonts w:ascii="Arial" w:hAnsi="Arial" w:cs="Arial"/>
          <w:b/>
        </w:rPr>
        <w:t xml:space="preserve"> 2</w:t>
      </w:r>
      <w:r w:rsidRPr="003F7F04">
        <w:rPr>
          <w:rFonts w:ascii="Arial" w:hAnsi="Arial" w:cs="Arial"/>
          <w:b/>
        </w:rPr>
        <w:t xml:space="preserve">: </w:t>
      </w:r>
    </w:p>
    <w:p w:rsidR="00E421F5" w:rsidRPr="00E421F5" w:rsidRDefault="003F7F04" w:rsidP="00E421F5">
      <w:pPr>
        <w:jc w:val="both"/>
        <w:rPr>
          <w:rFonts w:ascii="Arial" w:hAnsi="Arial" w:cs="Arial"/>
        </w:rPr>
      </w:pPr>
      <w:r>
        <w:rPr>
          <w:rFonts w:ascii="Arial" w:hAnsi="Arial" w:cs="Arial"/>
        </w:rPr>
        <w:t>Mohammad</w:t>
      </w:r>
      <w:r w:rsidR="00E421F5" w:rsidRPr="00E421F5">
        <w:rPr>
          <w:rFonts w:ascii="Arial" w:hAnsi="Arial" w:cs="Arial"/>
        </w:rPr>
        <w:t xml:space="preserve"> travels from home to </w:t>
      </w:r>
      <w:r>
        <w:rPr>
          <w:rFonts w:ascii="Arial" w:hAnsi="Arial" w:cs="Arial"/>
        </w:rPr>
        <w:t>School B then goes to the work</w:t>
      </w:r>
      <w:r w:rsidR="00E421F5" w:rsidRPr="00E421F5">
        <w:rPr>
          <w:rFonts w:ascii="Arial" w:hAnsi="Arial" w:cs="Arial"/>
        </w:rPr>
        <w:t xml:space="preserve">place and </w:t>
      </w:r>
      <w:r>
        <w:rPr>
          <w:rFonts w:ascii="Arial" w:hAnsi="Arial" w:cs="Arial"/>
        </w:rPr>
        <w:t xml:space="preserve">later </w:t>
      </w:r>
      <w:r w:rsidR="00E421F5" w:rsidRPr="00E421F5">
        <w:rPr>
          <w:rFonts w:ascii="Arial" w:hAnsi="Arial" w:cs="Arial"/>
        </w:rPr>
        <w:t xml:space="preserve">travels home. </w:t>
      </w:r>
    </w:p>
    <w:p w:rsidR="00E421F5" w:rsidRPr="00E421F5" w:rsidRDefault="00E421F5" w:rsidP="00E421F5">
      <w:pPr>
        <w:jc w:val="both"/>
        <w:rPr>
          <w:rFonts w:ascii="Arial" w:hAnsi="Arial" w:cs="Arial"/>
        </w:rPr>
      </w:pPr>
      <w:r w:rsidRPr="00E421F5">
        <w:rPr>
          <w:rFonts w:ascii="Arial" w:hAnsi="Arial" w:cs="Arial"/>
        </w:rPr>
        <w:t xml:space="preserve">Home to work mileage = 15 miles </w:t>
      </w:r>
    </w:p>
    <w:p w:rsidR="00E421F5" w:rsidRPr="00E421F5" w:rsidRDefault="00E421F5" w:rsidP="00E421F5">
      <w:pPr>
        <w:jc w:val="both"/>
        <w:rPr>
          <w:rFonts w:ascii="Arial" w:hAnsi="Arial" w:cs="Arial"/>
        </w:rPr>
      </w:pPr>
      <w:r w:rsidRPr="00E421F5">
        <w:rPr>
          <w:rFonts w:ascii="Arial" w:hAnsi="Arial" w:cs="Arial"/>
        </w:rPr>
        <w:t xml:space="preserve">Travel from Home to </w:t>
      </w:r>
      <w:r w:rsidR="003F7F04">
        <w:rPr>
          <w:rFonts w:ascii="Arial" w:hAnsi="Arial" w:cs="Arial"/>
        </w:rPr>
        <w:t>School</w:t>
      </w:r>
      <w:r w:rsidRPr="00E421F5">
        <w:rPr>
          <w:rFonts w:ascii="Arial" w:hAnsi="Arial" w:cs="Arial"/>
        </w:rPr>
        <w:t xml:space="preserve"> B = 25 miles. </w:t>
      </w:r>
    </w:p>
    <w:p w:rsidR="00E421F5" w:rsidRPr="00E421F5" w:rsidRDefault="00E421F5" w:rsidP="00E421F5">
      <w:pPr>
        <w:jc w:val="both"/>
        <w:rPr>
          <w:rFonts w:ascii="Arial" w:hAnsi="Arial" w:cs="Arial"/>
        </w:rPr>
      </w:pPr>
      <w:r w:rsidRPr="00E421F5">
        <w:rPr>
          <w:rFonts w:ascii="Arial" w:hAnsi="Arial" w:cs="Arial"/>
        </w:rPr>
        <w:t xml:space="preserve">Travel from </w:t>
      </w:r>
      <w:r w:rsidR="003F7F04">
        <w:rPr>
          <w:rFonts w:ascii="Arial" w:hAnsi="Arial" w:cs="Arial"/>
        </w:rPr>
        <w:t>School</w:t>
      </w:r>
      <w:r w:rsidRPr="00E421F5">
        <w:rPr>
          <w:rFonts w:ascii="Arial" w:hAnsi="Arial" w:cs="Arial"/>
        </w:rPr>
        <w:t xml:space="preserve"> B to work place = 10 miles </w:t>
      </w:r>
    </w:p>
    <w:p w:rsidR="00E421F5" w:rsidRPr="00E421F5" w:rsidRDefault="00E421F5" w:rsidP="00E421F5">
      <w:pPr>
        <w:jc w:val="both"/>
        <w:rPr>
          <w:rFonts w:ascii="Arial" w:hAnsi="Arial" w:cs="Arial"/>
        </w:rPr>
      </w:pPr>
      <w:r w:rsidRPr="00E421F5">
        <w:rPr>
          <w:rFonts w:ascii="Arial" w:hAnsi="Arial" w:cs="Arial"/>
        </w:rPr>
        <w:t xml:space="preserve">Travel from home to </w:t>
      </w:r>
      <w:r w:rsidR="003F7F04">
        <w:rPr>
          <w:rFonts w:ascii="Arial" w:hAnsi="Arial" w:cs="Arial"/>
        </w:rPr>
        <w:t>School</w:t>
      </w:r>
      <w:r w:rsidRPr="00E421F5">
        <w:rPr>
          <w:rFonts w:ascii="Arial" w:hAnsi="Arial" w:cs="Arial"/>
        </w:rPr>
        <w:t xml:space="preserve"> B</w:t>
      </w:r>
      <w:r w:rsidR="003F7F04">
        <w:rPr>
          <w:rFonts w:ascii="Arial" w:hAnsi="Arial" w:cs="Arial"/>
        </w:rPr>
        <w:t>: Mohammad can</w:t>
      </w:r>
      <w:r w:rsidRPr="00E421F5">
        <w:rPr>
          <w:rFonts w:ascii="Arial" w:hAnsi="Arial" w:cs="Arial"/>
        </w:rPr>
        <w:t xml:space="preserve"> claim 25 miles les</w:t>
      </w:r>
      <w:r w:rsidR="003F7F04">
        <w:rPr>
          <w:rFonts w:ascii="Arial" w:hAnsi="Arial" w:cs="Arial"/>
        </w:rPr>
        <w:t>s home to work mileage therefore 10</w:t>
      </w:r>
      <w:r w:rsidRPr="00E421F5">
        <w:rPr>
          <w:rFonts w:ascii="Arial" w:hAnsi="Arial" w:cs="Arial"/>
        </w:rPr>
        <w:t xml:space="preserve"> miles can be claimed </w:t>
      </w:r>
    </w:p>
    <w:p w:rsidR="00E421F5" w:rsidRPr="00E421F5" w:rsidRDefault="00E421F5" w:rsidP="00E421F5">
      <w:pPr>
        <w:jc w:val="both"/>
        <w:rPr>
          <w:rFonts w:ascii="Arial" w:hAnsi="Arial" w:cs="Arial"/>
        </w:rPr>
      </w:pPr>
      <w:r w:rsidRPr="00E421F5">
        <w:rPr>
          <w:rFonts w:ascii="Arial" w:hAnsi="Arial" w:cs="Arial"/>
        </w:rPr>
        <w:t xml:space="preserve">Travel from </w:t>
      </w:r>
      <w:r w:rsidR="003F7F04">
        <w:rPr>
          <w:rFonts w:ascii="Arial" w:hAnsi="Arial" w:cs="Arial"/>
        </w:rPr>
        <w:t>School B to work: Mohammad claims</w:t>
      </w:r>
      <w:r w:rsidRPr="00E421F5">
        <w:rPr>
          <w:rFonts w:ascii="Arial" w:hAnsi="Arial" w:cs="Arial"/>
        </w:rPr>
        <w:t xml:space="preserve"> 10 miles. </w:t>
      </w:r>
      <w:r w:rsidR="003F7F04">
        <w:rPr>
          <w:rFonts w:ascii="Arial" w:hAnsi="Arial" w:cs="Arial"/>
        </w:rPr>
        <w:t xml:space="preserve"> The</w:t>
      </w:r>
      <w:r w:rsidR="00542681">
        <w:rPr>
          <w:rFonts w:ascii="Arial" w:hAnsi="Arial" w:cs="Arial"/>
        </w:rPr>
        <w:t>re</w:t>
      </w:r>
      <w:r w:rsidR="003F7F04">
        <w:rPr>
          <w:rFonts w:ascii="Arial" w:hAnsi="Arial" w:cs="Arial"/>
        </w:rPr>
        <w:t xml:space="preserve"> is no claim possible for the 10 miles from Mohammad’s workplace home.</w:t>
      </w:r>
      <w:r w:rsidRPr="00E421F5">
        <w:rPr>
          <w:rFonts w:ascii="Arial" w:hAnsi="Arial" w:cs="Arial"/>
        </w:rPr>
        <w:t xml:space="preserve"> </w:t>
      </w:r>
    </w:p>
    <w:p w:rsidR="00E421F5" w:rsidRPr="003F7F04" w:rsidRDefault="00E421F5" w:rsidP="003F7F04">
      <w:pPr>
        <w:jc w:val="both"/>
        <w:rPr>
          <w:rFonts w:ascii="Arial" w:hAnsi="Arial" w:cs="Arial"/>
          <w:b/>
        </w:rPr>
      </w:pPr>
      <w:r w:rsidRPr="003F7F04">
        <w:rPr>
          <w:rFonts w:ascii="Arial" w:hAnsi="Arial" w:cs="Arial"/>
          <w:b/>
        </w:rPr>
        <w:t xml:space="preserve">Example </w:t>
      </w:r>
      <w:r w:rsidR="003F7F04" w:rsidRPr="003F7F04">
        <w:rPr>
          <w:rFonts w:ascii="Arial" w:hAnsi="Arial" w:cs="Arial"/>
          <w:b/>
        </w:rPr>
        <w:t>3</w:t>
      </w:r>
      <w:r w:rsidRPr="003F7F04">
        <w:rPr>
          <w:rFonts w:ascii="Arial" w:hAnsi="Arial" w:cs="Arial"/>
          <w:b/>
        </w:rPr>
        <w:t xml:space="preserve">: </w:t>
      </w:r>
    </w:p>
    <w:p w:rsidR="00E421F5" w:rsidRPr="00E421F5" w:rsidRDefault="00542681" w:rsidP="00E421F5">
      <w:pPr>
        <w:jc w:val="both"/>
        <w:rPr>
          <w:rFonts w:ascii="Arial" w:hAnsi="Arial" w:cs="Arial"/>
        </w:rPr>
      </w:pPr>
      <w:r>
        <w:rPr>
          <w:rFonts w:ascii="Arial" w:hAnsi="Arial" w:cs="Arial"/>
        </w:rPr>
        <w:t>Sophia</w:t>
      </w:r>
      <w:r w:rsidR="00E421F5" w:rsidRPr="00E421F5">
        <w:rPr>
          <w:rFonts w:ascii="Arial" w:hAnsi="Arial" w:cs="Arial"/>
        </w:rPr>
        <w:t xml:space="preserve"> travels from home to </w:t>
      </w:r>
      <w:r w:rsidR="003F7F04">
        <w:rPr>
          <w:rFonts w:ascii="Arial" w:hAnsi="Arial" w:cs="Arial"/>
        </w:rPr>
        <w:t>School</w:t>
      </w:r>
      <w:r w:rsidR="00E421F5" w:rsidRPr="00E421F5">
        <w:rPr>
          <w:rFonts w:ascii="Arial" w:hAnsi="Arial" w:cs="Arial"/>
        </w:rPr>
        <w:t xml:space="preserve"> C then to </w:t>
      </w:r>
      <w:r w:rsidR="003F7F04">
        <w:rPr>
          <w:rFonts w:ascii="Arial" w:hAnsi="Arial" w:cs="Arial"/>
        </w:rPr>
        <w:t>School</w:t>
      </w:r>
      <w:r w:rsidR="00E421F5" w:rsidRPr="00E421F5">
        <w:rPr>
          <w:rFonts w:ascii="Arial" w:hAnsi="Arial" w:cs="Arial"/>
        </w:rPr>
        <w:t xml:space="preserve"> D and then returns home </w:t>
      </w:r>
    </w:p>
    <w:p w:rsidR="00E421F5" w:rsidRPr="00E421F5" w:rsidRDefault="00E421F5" w:rsidP="00E421F5">
      <w:pPr>
        <w:jc w:val="both"/>
        <w:rPr>
          <w:rFonts w:ascii="Arial" w:hAnsi="Arial" w:cs="Arial"/>
        </w:rPr>
      </w:pPr>
      <w:r w:rsidRPr="00E421F5">
        <w:rPr>
          <w:rFonts w:ascii="Arial" w:hAnsi="Arial" w:cs="Arial"/>
        </w:rPr>
        <w:t xml:space="preserve">Home to work Mileage = 7 miles </w:t>
      </w:r>
    </w:p>
    <w:p w:rsidR="00E421F5" w:rsidRPr="00E421F5" w:rsidRDefault="00E421F5" w:rsidP="00E421F5">
      <w:pPr>
        <w:jc w:val="both"/>
        <w:rPr>
          <w:rFonts w:ascii="Arial" w:hAnsi="Arial" w:cs="Arial"/>
        </w:rPr>
      </w:pPr>
      <w:r w:rsidRPr="00E421F5">
        <w:rPr>
          <w:rFonts w:ascii="Arial" w:hAnsi="Arial" w:cs="Arial"/>
        </w:rPr>
        <w:t xml:space="preserve">Travel from Home to </w:t>
      </w:r>
      <w:r w:rsidR="00542681">
        <w:rPr>
          <w:rFonts w:ascii="Arial" w:hAnsi="Arial" w:cs="Arial"/>
        </w:rPr>
        <w:t>School</w:t>
      </w:r>
      <w:r w:rsidRPr="00E421F5">
        <w:rPr>
          <w:rFonts w:ascii="Arial" w:hAnsi="Arial" w:cs="Arial"/>
        </w:rPr>
        <w:t xml:space="preserve"> C = 40 miles </w:t>
      </w:r>
    </w:p>
    <w:p w:rsidR="00E421F5" w:rsidRPr="00E421F5" w:rsidRDefault="00E421F5" w:rsidP="00E421F5">
      <w:pPr>
        <w:jc w:val="both"/>
        <w:rPr>
          <w:rFonts w:ascii="Arial" w:hAnsi="Arial" w:cs="Arial"/>
        </w:rPr>
      </w:pPr>
      <w:r w:rsidRPr="00E421F5">
        <w:rPr>
          <w:rFonts w:ascii="Arial" w:hAnsi="Arial" w:cs="Arial"/>
        </w:rPr>
        <w:t xml:space="preserve">Travel from </w:t>
      </w:r>
      <w:r w:rsidR="00542681">
        <w:rPr>
          <w:rFonts w:ascii="Arial" w:hAnsi="Arial" w:cs="Arial"/>
        </w:rPr>
        <w:t>School</w:t>
      </w:r>
      <w:r w:rsidRPr="00E421F5">
        <w:rPr>
          <w:rFonts w:ascii="Arial" w:hAnsi="Arial" w:cs="Arial"/>
        </w:rPr>
        <w:t xml:space="preserve"> C to </w:t>
      </w:r>
      <w:r w:rsidR="00542681">
        <w:rPr>
          <w:rFonts w:ascii="Arial" w:hAnsi="Arial" w:cs="Arial"/>
        </w:rPr>
        <w:t>School</w:t>
      </w:r>
      <w:r w:rsidRPr="00E421F5">
        <w:rPr>
          <w:rFonts w:ascii="Arial" w:hAnsi="Arial" w:cs="Arial"/>
        </w:rPr>
        <w:t xml:space="preserve"> D = 5 miles </w:t>
      </w:r>
    </w:p>
    <w:p w:rsidR="00E421F5" w:rsidRDefault="00E421F5" w:rsidP="00E421F5">
      <w:pPr>
        <w:jc w:val="both"/>
        <w:rPr>
          <w:rFonts w:ascii="Arial" w:hAnsi="Arial" w:cs="Arial"/>
        </w:rPr>
      </w:pPr>
      <w:r w:rsidRPr="00E421F5">
        <w:rPr>
          <w:rFonts w:ascii="Arial" w:hAnsi="Arial" w:cs="Arial"/>
        </w:rPr>
        <w:t xml:space="preserve">Travel from </w:t>
      </w:r>
      <w:r w:rsidR="00542681">
        <w:rPr>
          <w:rFonts w:ascii="Arial" w:hAnsi="Arial" w:cs="Arial"/>
        </w:rPr>
        <w:t>School</w:t>
      </w:r>
      <w:r w:rsidRPr="00E421F5">
        <w:rPr>
          <w:rFonts w:ascii="Arial" w:hAnsi="Arial" w:cs="Arial"/>
        </w:rPr>
        <w:t xml:space="preserve"> D to home = 35 miles </w:t>
      </w:r>
    </w:p>
    <w:p w:rsidR="00542681" w:rsidRDefault="00542681" w:rsidP="00E421F5">
      <w:pPr>
        <w:jc w:val="both"/>
        <w:rPr>
          <w:rFonts w:ascii="Arial" w:hAnsi="Arial" w:cs="Arial"/>
        </w:rPr>
      </w:pPr>
      <w:r>
        <w:rPr>
          <w:rFonts w:ascii="Arial" w:hAnsi="Arial" w:cs="Arial"/>
        </w:rPr>
        <w:t>Sophia has travelled 80 miles (40+5+35). Although she has not been to her normal workplace, she cannot claim her normal journey of 14miles (7 miles each way). Sophia can therefore claim 66 miles in total (80 less 14).</w:t>
      </w:r>
    </w:p>
    <w:p w:rsidR="00542681" w:rsidRDefault="00542681" w:rsidP="00E421F5">
      <w:pPr>
        <w:jc w:val="both"/>
        <w:rPr>
          <w:rFonts w:ascii="Arial" w:hAnsi="Arial" w:cs="Arial"/>
        </w:rPr>
      </w:pPr>
    </w:p>
    <w:p w:rsidR="00542681" w:rsidRPr="00E421F5" w:rsidRDefault="00542681" w:rsidP="00E421F5">
      <w:pPr>
        <w:jc w:val="both"/>
        <w:rPr>
          <w:rFonts w:ascii="Arial" w:hAnsi="Arial" w:cs="Arial"/>
        </w:rPr>
      </w:pPr>
    </w:p>
    <w:p w:rsidR="004D11DD" w:rsidRPr="00ED23A6" w:rsidRDefault="004D11DD" w:rsidP="00ED23A6">
      <w:pPr>
        <w:pStyle w:val="Heading1"/>
        <w:numPr>
          <w:ilvl w:val="0"/>
          <w:numId w:val="6"/>
        </w:numPr>
        <w:spacing w:before="0"/>
        <w:ind w:left="567" w:hanging="567"/>
        <w:rPr>
          <w:rFonts w:cs="Arial"/>
        </w:rPr>
      </w:pPr>
      <w:bookmarkStart w:id="4" w:name="e"/>
      <w:r w:rsidRPr="00ED23A6">
        <w:rPr>
          <w:rFonts w:cs="Arial"/>
        </w:rPr>
        <w:lastRenderedPageBreak/>
        <w:t>Vehicle Insurance</w:t>
      </w:r>
    </w:p>
    <w:bookmarkEnd w:id="4"/>
    <w:p w:rsidR="00ED23A6" w:rsidRDefault="00ED23A6" w:rsidP="00ED23A6">
      <w:pPr>
        <w:jc w:val="both"/>
        <w:rPr>
          <w:rFonts w:ascii="Arial" w:hAnsi="Arial" w:cs="Arial"/>
        </w:rPr>
      </w:pPr>
    </w:p>
    <w:p w:rsidR="004D11DD" w:rsidRPr="00ED23A6" w:rsidRDefault="004D11DD" w:rsidP="00ED23A6">
      <w:pPr>
        <w:jc w:val="both"/>
        <w:rPr>
          <w:rFonts w:ascii="Arial" w:hAnsi="Arial" w:cs="Arial"/>
        </w:rPr>
      </w:pPr>
      <w:r w:rsidRPr="00ED23A6">
        <w:rPr>
          <w:rFonts w:ascii="Arial" w:hAnsi="Arial" w:cs="Arial"/>
        </w:rPr>
        <w:t xml:space="preserve">The </w:t>
      </w:r>
      <w:r w:rsidR="00ED23A6">
        <w:rPr>
          <w:rFonts w:ascii="Arial" w:hAnsi="Arial" w:cs="Arial"/>
        </w:rPr>
        <w:t>Trust</w:t>
      </w:r>
      <w:r w:rsidRPr="00ED23A6">
        <w:rPr>
          <w:rFonts w:ascii="Arial" w:hAnsi="Arial" w:cs="Arial"/>
        </w:rPr>
        <w:t xml:space="preserve"> does not provide car insurance for staff using their own vehicles</w:t>
      </w:r>
      <w:r w:rsidR="00ED23A6">
        <w:rPr>
          <w:rFonts w:ascii="Arial" w:hAnsi="Arial" w:cs="Arial"/>
        </w:rPr>
        <w:t>, although individual schools may take out this cover</w:t>
      </w:r>
      <w:r w:rsidRPr="00ED23A6">
        <w:rPr>
          <w:rFonts w:ascii="Arial" w:hAnsi="Arial" w:cs="Arial"/>
        </w:rPr>
        <w:t>. Staff members are responsible for ensuring they are appropriately insured prior to travel.</w:t>
      </w:r>
    </w:p>
    <w:p w:rsidR="004D11DD" w:rsidRPr="00ED23A6" w:rsidRDefault="004D11DD" w:rsidP="00ED23A6">
      <w:pPr>
        <w:jc w:val="both"/>
        <w:rPr>
          <w:rFonts w:ascii="Arial" w:hAnsi="Arial" w:cs="Arial"/>
        </w:rPr>
      </w:pPr>
      <w:r w:rsidRPr="00ED23A6">
        <w:rPr>
          <w:rFonts w:ascii="Arial" w:hAnsi="Arial" w:cs="Arial"/>
        </w:rPr>
        <w:t>Staff must also ensure that the car is safe and legal to drive.</w:t>
      </w:r>
    </w:p>
    <w:p w:rsidR="004D11DD" w:rsidRPr="00ED23A6" w:rsidRDefault="00542681" w:rsidP="00ED23A6">
      <w:pPr>
        <w:pStyle w:val="Heading1"/>
        <w:numPr>
          <w:ilvl w:val="0"/>
          <w:numId w:val="6"/>
        </w:numPr>
        <w:spacing w:before="0"/>
        <w:ind w:left="567" w:hanging="567"/>
        <w:rPr>
          <w:rFonts w:cs="Arial"/>
        </w:rPr>
      </w:pPr>
      <w:r>
        <w:rPr>
          <w:rFonts w:cs="Arial"/>
        </w:rPr>
        <w:t>Travel by Rail, Bus or Aeroplane</w:t>
      </w:r>
    </w:p>
    <w:p w:rsidR="00ED23A6" w:rsidRPr="004D11DD" w:rsidRDefault="00ED23A6" w:rsidP="00ED23A6">
      <w:pPr>
        <w:pStyle w:val="ListParagraph"/>
        <w:ind w:left="360"/>
        <w:jc w:val="both"/>
        <w:rPr>
          <w:rFonts w:ascii="Arial" w:hAnsi="Arial" w:cs="Arial"/>
          <w:b/>
        </w:rPr>
      </w:pPr>
    </w:p>
    <w:p w:rsidR="004D11DD" w:rsidRPr="00ED23A6" w:rsidRDefault="004D11DD" w:rsidP="00ED23A6">
      <w:pPr>
        <w:jc w:val="both"/>
        <w:rPr>
          <w:rFonts w:ascii="Arial" w:hAnsi="Arial" w:cs="Arial"/>
        </w:rPr>
      </w:pPr>
      <w:r w:rsidRPr="00ED23A6">
        <w:rPr>
          <w:rFonts w:ascii="Arial" w:hAnsi="Arial" w:cs="Arial"/>
        </w:rPr>
        <w:t xml:space="preserve">The use of public transport for eligible journeys will be reimbursed upon receipt, provided the expenses are reasonable. </w:t>
      </w:r>
      <w:r w:rsidR="00542681">
        <w:rPr>
          <w:rFonts w:ascii="Arial" w:hAnsi="Arial" w:cs="Arial"/>
        </w:rPr>
        <w:t>Staff should ensure they travel by the most economical method bearing in mind both the cost and travel time. Any overseas travel should be approved by a Director of Education before booking to confirm that it is in the interests of the Trust. Accompanying overseas school trips for pupils will fall into that category.</w:t>
      </w:r>
    </w:p>
    <w:p w:rsidR="0082374F" w:rsidRDefault="004D11DD" w:rsidP="00ED23A6">
      <w:pPr>
        <w:jc w:val="both"/>
        <w:rPr>
          <w:rFonts w:ascii="Arial" w:hAnsi="Arial" w:cs="Arial"/>
        </w:rPr>
      </w:pPr>
      <w:r w:rsidRPr="00ED23A6">
        <w:rPr>
          <w:rFonts w:ascii="Arial" w:hAnsi="Arial" w:cs="Arial"/>
        </w:rPr>
        <w:t>Staff should use the most economical class of travel. Generally,</w:t>
      </w:r>
      <w:r w:rsidR="00ED23A6">
        <w:rPr>
          <w:rFonts w:ascii="Arial" w:hAnsi="Arial" w:cs="Arial"/>
        </w:rPr>
        <w:t xml:space="preserve"> this is</w:t>
      </w:r>
      <w:r w:rsidRPr="00ED23A6">
        <w:rPr>
          <w:rFonts w:ascii="Arial" w:hAnsi="Arial" w:cs="Arial"/>
        </w:rPr>
        <w:t xml:space="preserve"> standard or economy class</w:t>
      </w:r>
      <w:r w:rsidR="00ED23A6">
        <w:rPr>
          <w:rFonts w:ascii="Arial" w:hAnsi="Arial" w:cs="Arial"/>
        </w:rPr>
        <w:t xml:space="preserve"> unless the </w:t>
      </w:r>
      <w:r w:rsidR="00542681">
        <w:rPr>
          <w:rFonts w:ascii="Arial" w:hAnsi="Arial" w:cs="Arial"/>
        </w:rPr>
        <w:t xml:space="preserve">cost of first class is </w:t>
      </w:r>
      <w:r w:rsidR="00ED23A6">
        <w:rPr>
          <w:rFonts w:ascii="Arial" w:hAnsi="Arial" w:cs="Arial"/>
        </w:rPr>
        <w:t>at the same cost</w:t>
      </w:r>
      <w:r w:rsidRPr="00ED23A6">
        <w:rPr>
          <w:rFonts w:ascii="Arial" w:hAnsi="Arial" w:cs="Arial"/>
        </w:rPr>
        <w:t>.</w:t>
      </w:r>
      <w:r w:rsidR="00ED23A6">
        <w:rPr>
          <w:rFonts w:ascii="Arial" w:hAnsi="Arial" w:cs="Arial"/>
        </w:rPr>
        <w:t xml:space="preserve"> </w:t>
      </w:r>
      <w:r w:rsidR="0082374F">
        <w:rPr>
          <w:rFonts w:ascii="Arial" w:hAnsi="Arial" w:cs="Arial"/>
        </w:rPr>
        <w:t>If a member of staff wishes to travel first class they may do so on reimbursement to the Trust of the difference in the fare.</w:t>
      </w:r>
    </w:p>
    <w:p w:rsidR="004D11DD" w:rsidRPr="00ED23A6" w:rsidRDefault="004D11DD" w:rsidP="00ED23A6">
      <w:pPr>
        <w:jc w:val="both"/>
        <w:rPr>
          <w:rFonts w:ascii="Arial" w:hAnsi="Arial" w:cs="Arial"/>
        </w:rPr>
      </w:pPr>
      <w:r w:rsidRPr="00ED23A6">
        <w:rPr>
          <w:rFonts w:ascii="Arial" w:hAnsi="Arial" w:cs="Arial"/>
        </w:rPr>
        <w:t xml:space="preserve">The </w:t>
      </w:r>
      <w:r w:rsidR="00ED23A6">
        <w:rPr>
          <w:rFonts w:ascii="Arial" w:hAnsi="Arial" w:cs="Arial"/>
        </w:rPr>
        <w:t xml:space="preserve">school </w:t>
      </w:r>
      <w:r w:rsidRPr="00ED23A6">
        <w:rPr>
          <w:rFonts w:ascii="Arial" w:hAnsi="Arial" w:cs="Arial"/>
        </w:rPr>
        <w:t xml:space="preserve">will not pay for the travel of any accompanying person, unless their attendance is required as a representative of the </w:t>
      </w:r>
      <w:r w:rsidR="00ED23A6">
        <w:rPr>
          <w:rFonts w:ascii="Arial" w:hAnsi="Arial" w:cs="Arial"/>
        </w:rPr>
        <w:t xml:space="preserve">school </w:t>
      </w:r>
      <w:r w:rsidRPr="00ED23A6">
        <w:rPr>
          <w:rFonts w:ascii="Arial" w:hAnsi="Arial" w:cs="Arial"/>
        </w:rPr>
        <w:t xml:space="preserve">or the staff member requires assistance by means of reasonable adjustments. </w:t>
      </w:r>
    </w:p>
    <w:p w:rsidR="004D11DD" w:rsidRPr="00ED23A6" w:rsidRDefault="00B133A8" w:rsidP="00ED23A6">
      <w:pPr>
        <w:pStyle w:val="Heading1"/>
        <w:numPr>
          <w:ilvl w:val="0"/>
          <w:numId w:val="6"/>
        </w:numPr>
        <w:spacing w:before="0"/>
        <w:ind w:left="567" w:hanging="567"/>
        <w:rPr>
          <w:rFonts w:cs="Arial"/>
        </w:rPr>
      </w:pPr>
      <w:r>
        <w:rPr>
          <w:rFonts w:cs="Arial"/>
        </w:rPr>
        <w:t>Cost of M</w:t>
      </w:r>
      <w:r w:rsidR="00ED23A6">
        <w:rPr>
          <w:rFonts w:cs="Arial"/>
        </w:rPr>
        <w:t>eals</w:t>
      </w:r>
      <w:r>
        <w:rPr>
          <w:rFonts w:cs="Arial"/>
        </w:rPr>
        <w:t xml:space="preserve"> and Accommodation</w:t>
      </w:r>
    </w:p>
    <w:p w:rsidR="00ED23A6" w:rsidRPr="004D11DD" w:rsidRDefault="00ED23A6" w:rsidP="00ED23A6">
      <w:pPr>
        <w:pStyle w:val="ListParagraph"/>
        <w:ind w:left="360"/>
        <w:jc w:val="both"/>
        <w:rPr>
          <w:rFonts w:ascii="Arial" w:hAnsi="Arial" w:cs="Arial"/>
          <w:b/>
        </w:rPr>
      </w:pPr>
    </w:p>
    <w:p w:rsidR="004D11DD" w:rsidRPr="00ED23A6" w:rsidRDefault="00ED23A6" w:rsidP="00ED23A6">
      <w:pPr>
        <w:jc w:val="both"/>
        <w:rPr>
          <w:rFonts w:ascii="Arial" w:hAnsi="Arial" w:cs="Arial"/>
        </w:rPr>
      </w:pPr>
      <w:r>
        <w:rPr>
          <w:rFonts w:ascii="Arial" w:hAnsi="Arial" w:cs="Arial"/>
        </w:rPr>
        <w:t>The cost of</w:t>
      </w:r>
      <w:r w:rsidR="004D11DD" w:rsidRPr="00ED23A6">
        <w:rPr>
          <w:rFonts w:ascii="Arial" w:hAnsi="Arial" w:cs="Arial"/>
        </w:rPr>
        <w:t xml:space="preserve"> meals purchased by staff required to work at a location away from their home or the </w:t>
      </w:r>
      <w:r>
        <w:rPr>
          <w:rFonts w:ascii="Arial" w:hAnsi="Arial" w:cs="Arial"/>
        </w:rPr>
        <w:t xml:space="preserve">normal place of work may be claimed. </w:t>
      </w:r>
      <w:r w:rsidR="004D11DD" w:rsidRPr="00ED23A6">
        <w:rPr>
          <w:rFonts w:ascii="Arial" w:hAnsi="Arial" w:cs="Arial"/>
        </w:rPr>
        <w:t xml:space="preserve"> No reimbursement will be made for an activity or visit where the staff member where normally have provided their own lunch e.g. school trips. </w:t>
      </w:r>
      <w:r>
        <w:rPr>
          <w:rFonts w:ascii="Arial" w:hAnsi="Arial" w:cs="Arial"/>
        </w:rPr>
        <w:t xml:space="preserve">However </w:t>
      </w:r>
      <w:r w:rsidR="00086E08">
        <w:rPr>
          <w:rFonts w:ascii="Arial" w:hAnsi="Arial" w:cs="Arial"/>
        </w:rPr>
        <w:t>the cost of meals will</w:t>
      </w:r>
      <w:r>
        <w:rPr>
          <w:rFonts w:ascii="Arial" w:hAnsi="Arial" w:cs="Arial"/>
        </w:rPr>
        <w:t xml:space="preserve"> be paid when on a course or otherwise away overnight.</w:t>
      </w:r>
    </w:p>
    <w:p w:rsidR="004D11DD" w:rsidRPr="00ED23A6" w:rsidRDefault="004D11DD" w:rsidP="00ED23A6">
      <w:pPr>
        <w:jc w:val="both"/>
        <w:rPr>
          <w:rFonts w:ascii="Arial" w:hAnsi="Arial" w:cs="Arial"/>
        </w:rPr>
      </w:pPr>
      <w:r w:rsidRPr="00ED23A6">
        <w:rPr>
          <w:rFonts w:ascii="Arial" w:hAnsi="Arial" w:cs="Arial"/>
        </w:rPr>
        <w:t xml:space="preserve">Reasonable expenses for the cost of accommodation, food and drink will be reimbursed when supported by receipts. </w:t>
      </w:r>
    </w:p>
    <w:p w:rsidR="004D11DD" w:rsidRPr="00D54329" w:rsidRDefault="004D11DD" w:rsidP="00D54329">
      <w:pPr>
        <w:jc w:val="both"/>
        <w:rPr>
          <w:rFonts w:ascii="Arial" w:hAnsi="Arial" w:cs="Arial"/>
        </w:rPr>
      </w:pPr>
      <w:r w:rsidRPr="00D54329">
        <w:rPr>
          <w:rFonts w:ascii="Arial" w:hAnsi="Arial" w:cs="Arial"/>
        </w:rPr>
        <w:t>Only the cost of accommodation required for business purposes will be reimbursed by the school</w:t>
      </w:r>
      <w:r w:rsidR="00AE6E2F">
        <w:rPr>
          <w:rFonts w:ascii="Arial" w:hAnsi="Arial" w:cs="Arial"/>
        </w:rPr>
        <w:t xml:space="preserve"> or Trust</w:t>
      </w:r>
      <w:r w:rsidRPr="00D54329">
        <w:rPr>
          <w:rFonts w:ascii="Arial" w:hAnsi="Arial" w:cs="Arial"/>
        </w:rPr>
        <w:t>. It will not meet the cost of additional parties or accommodation provided to a spouse or other family members.</w:t>
      </w:r>
    </w:p>
    <w:p w:rsidR="004D11DD" w:rsidRPr="00D54329" w:rsidRDefault="004D11DD" w:rsidP="00D54329">
      <w:pPr>
        <w:jc w:val="both"/>
        <w:rPr>
          <w:rFonts w:ascii="Arial" w:hAnsi="Arial" w:cs="Arial"/>
        </w:rPr>
      </w:pPr>
      <w:r w:rsidRPr="00D54329">
        <w:rPr>
          <w:rFonts w:ascii="Arial" w:hAnsi="Arial" w:cs="Arial"/>
        </w:rPr>
        <w:t>Personal items, such as alcoholic drinks, mini-bars</w:t>
      </w:r>
      <w:r w:rsidR="00AE6E2F">
        <w:rPr>
          <w:rFonts w:ascii="Arial" w:hAnsi="Arial" w:cs="Arial"/>
        </w:rPr>
        <w:t>, newspapers</w:t>
      </w:r>
      <w:r w:rsidR="00086E08">
        <w:rPr>
          <w:rFonts w:ascii="Arial" w:hAnsi="Arial" w:cs="Arial"/>
        </w:rPr>
        <w:t>, movies</w:t>
      </w:r>
      <w:r w:rsidRPr="00D54329">
        <w:rPr>
          <w:rFonts w:ascii="Arial" w:hAnsi="Arial" w:cs="Arial"/>
        </w:rPr>
        <w:t xml:space="preserve"> etc. will not be reimbursed and their total should be deducted from any bills submitted for expenses purposes. </w:t>
      </w:r>
    </w:p>
    <w:p w:rsidR="004D11DD" w:rsidRDefault="00086E08" w:rsidP="00AE6E2F">
      <w:pPr>
        <w:jc w:val="both"/>
        <w:rPr>
          <w:rFonts w:ascii="Arial" w:hAnsi="Arial" w:cs="Arial"/>
        </w:rPr>
      </w:pPr>
      <w:r>
        <w:rPr>
          <w:rFonts w:ascii="Arial" w:hAnsi="Arial" w:cs="Arial"/>
        </w:rPr>
        <w:t>If an employee chooses to stay</w:t>
      </w:r>
      <w:r w:rsidR="004D11DD" w:rsidRPr="00AE6E2F">
        <w:rPr>
          <w:rFonts w:ascii="Arial" w:hAnsi="Arial" w:cs="Arial"/>
        </w:rPr>
        <w:t xml:space="preserve"> with friends or relative</w:t>
      </w:r>
      <w:r>
        <w:rPr>
          <w:rFonts w:ascii="Arial" w:hAnsi="Arial" w:cs="Arial"/>
        </w:rPr>
        <w:t>s</w:t>
      </w:r>
      <w:r w:rsidR="004D11DD" w:rsidRPr="00AE6E2F">
        <w:rPr>
          <w:rFonts w:ascii="Arial" w:hAnsi="Arial" w:cs="Arial"/>
        </w:rPr>
        <w:t xml:space="preserve"> instead of </w:t>
      </w:r>
      <w:r>
        <w:rPr>
          <w:rFonts w:ascii="Arial" w:hAnsi="Arial" w:cs="Arial"/>
        </w:rPr>
        <w:t xml:space="preserve">in </w:t>
      </w:r>
      <w:r w:rsidR="004D11DD" w:rsidRPr="00AE6E2F">
        <w:rPr>
          <w:rFonts w:ascii="Arial" w:hAnsi="Arial" w:cs="Arial"/>
        </w:rPr>
        <w:t xml:space="preserve">a hotel, an allowance of </w:t>
      </w:r>
      <w:r w:rsidR="00AE6E2F">
        <w:rPr>
          <w:rFonts w:ascii="Arial" w:hAnsi="Arial" w:cs="Arial"/>
        </w:rPr>
        <w:t>£</w:t>
      </w:r>
      <w:r w:rsidR="008F6167">
        <w:rPr>
          <w:rFonts w:ascii="Arial" w:hAnsi="Arial" w:cs="Arial"/>
        </w:rPr>
        <w:t>3</w:t>
      </w:r>
      <w:r>
        <w:rPr>
          <w:rFonts w:ascii="Arial" w:hAnsi="Arial" w:cs="Arial"/>
        </w:rPr>
        <w:t>0</w:t>
      </w:r>
      <w:r w:rsidR="004D11DD" w:rsidRPr="00AE6E2F">
        <w:rPr>
          <w:rFonts w:ascii="Arial" w:hAnsi="Arial" w:cs="Arial"/>
        </w:rPr>
        <w:t xml:space="preserve"> per night may be claimed. </w:t>
      </w:r>
    </w:p>
    <w:p w:rsidR="00AE6E2F" w:rsidRDefault="00AE6E2F" w:rsidP="00AE6E2F">
      <w:pPr>
        <w:jc w:val="both"/>
        <w:rPr>
          <w:rFonts w:ascii="Arial" w:hAnsi="Arial" w:cs="Arial"/>
        </w:rPr>
      </w:pPr>
    </w:p>
    <w:p w:rsidR="00AE6E2F" w:rsidRPr="00AE6E2F" w:rsidRDefault="00AE6E2F" w:rsidP="00AE6E2F">
      <w:pPr>
        <w:jc w:val="both"/>
        <w:rPr>
          <w:rFonts w:ascii="Arial" w:hAnsi="Arial" w:cs="Arial"/>
        </w:rPr>
      </w:pPr>
    </w:p>
    <w:p w:rsidR="008F6167" w:rsidRDefault="004D11DD" w:rsidP="008F6167">
      <w:pPr>
        <w:pStyle w:val="Heading1"/>
        <w:numPr>
          <w:ilvl w:val="0"/>
          <w:numId w:val="6"/>
        </w:numPr>
        <w:spacing w:before="0"/>
        <w:ind w:left="567" w:hanging="567"/>
        <w:rPr>
          <w:rFonts w:cs="Arial"/>
        </w:rPr>
      </w:pPr>
      <w:bookmarkStart w:id="5" w:name="h"/>
      <w:r w:rsidRPr="00AE6E2F">
        <w:rPr>
          <w:rFonts w:cs="Arial"/>
        </w:rPr>
        <w:t>Telephone and Mobile Expenses</w:t>
      </w:r>
    </w:p>
    <w:bookmarkEnd w:id="5"/>
    <w:p w:rsidR="008F6167" w:rsidRDefault="008F6167" w:rsidP="00AE6E2F">
      <w:pPr>
        <w:jc w:val="both"/>
        <w:rPr>
          <w:rFonts w:ascii="Arial" w:hAnsi="Arial" w:cs="Arial"/>
        </w:rPr>
      </w:pPr>
    </w:p>
    <w:p w:rsidR="004D11DD" w:rsidRPr="00AE6E2F" w:rsidRDefault="004D11DD" w:rsidP="00AE6E2F">
      <w:pPr>
        <w:jc w:val="both"/>
        <w:rPr>
          <w:rFonts w:ascii="Arial" w:hAnsi="Arial" w:cs="Arial"/>
        </w:rPr>
      </w:pPr>
      <w:r w:rsidRPr="00AE6E2F">
        <w:rPr>
          <w:rFonts w:ascii="Arial" w:hAnsi="Arial" w:cs="Arial"/>
        </w:rPr>
        <w:t>Business calls made from a home telephone</w:t>
      </w:r>
      <w:r w:rsidR="00AE6E2F">
        <w:rPr>
          <w:rFonts w:ascii="Arial" w:hAnsi="Arial" w:cs="Arial"/>
        </w:rPr>
        <w:t xml:space="preserve"> or personal mobile phone</w:t>
      </w:r>
      <w:r w:rsidRPr="00AE6E2F">
        <w:rPr>
          <w:rFonts w:ascii="Arial" w:hAnsi="Arial" w:cs="Arial"/>
        </w:rPr>
        <w:t xml:space="preserve"> may be reimbursed subject to provision of an itemised telephone bill and their inclusion on the Staff Expenses Claim Form.</w:t>
      </w:r>
      <w:r w:rsidR="00AE6E2F">
        <w:rPr>
          <w:rFonts w:ascii="Arial" w:hAnsi="Arial" w:cs="Arial"/>
        </w:rPr>
        <w:t xml:space="preserve"> </w:t>
      </w:r>
      <w:r w:rsidRPr="00AE6E2F">
        <w:rPr>
          <w:rFonts w:ascii="Arial" w:hAnsi="Arial" w:cs="Arial"/>
        </w:rPr>
        <w:t>Line or equipment rental will not be reimbursed.</w:t>
      </w:r>
    </w:p>
    <w:p w:rsidR="004D11DD" w:rsidRPr="00AE6E2F" w:rsidRDefault="004D11DD" w:rsidP="00AE6E2F">
      <w:pPr>
        <w:jc w:val="both"/>
        <w:rPr>
          <w:rFonts w:ascii="Arial" w:hAnsi="Arial" w:cs="Arial"/>
        </w:rPr>
      </w:pPr>
      <w:r w:rsidRPr="00AE6E2F">
        <w:rPr>
          <w:rFonts w:ascii="Arial" w:hAnsi="Arial" w:cs="Arial"/>
        </w:rPr>
        <w:t>The School provides mobile phones for operational purposes</w:t>
      </w:r>
      <w:r w:rsidR="00542681">
        <w:rPr>
          <w:rFonts w:ascii="Arial" w:hAnsi="Arial" w:cs="Arial"/>
        </w:rPr>
        <w:t xml:space="preserve"> and to some senior staff</w:t>
      </w:r>
      <w:r w:rsidRPr="00AE6E2F">
        <w:rPr>
          <w:rFonts w:ascii="Arial" w:hAnsi="Arial" w:cs="Arial"/>
        </w:rPr>
        <w:t xml:space="preserve">. Such phones </w:t>
      </w:r>
      <w:r w:rsidR="00542681">
        <w:rPr>
          <w:rFonts w:ascii="Arial" w:hAnsi="Arial" w:cs="Arial"/>
        </w:rPr>
        <w:t xml:space="preserve">can </w:t>
      </w:r>
      <w:r w:rsidRPr="00AE6E2F">
        <w:rPr>
          <w:rFonts w:ascii="Arial" w:hAnsi="Arial" w:cs="Arial"/>
        </w:rPr>
        <w:t xml:space="preserve">be used </w:t>
      </w:r>
      <w:r w:rsidR="00AE6E2F">
        <w:rPr>
          <w:rFonts w:ascii="Arial" w:hAnsi="Arial" w:cs="Arial"/>
        </w:rPr>
        <w:t xml:space="preserve">for personal use </w:t>
      </w:r>
      <w:r w:rsidR="00542681">
        <w:rPr>
          <w:rFonts w:ascii="Arial" w:hAnsi="Arial" w:cs="Arial"/>
        </w:rPr>
        <w:t>(for example to let someone know you will be late home) on occasion but bills will be monitored and any excessive personal use will need to be reimbursed.</w:t>
      </w:r>
    </w:p>
    <w:p w:rsidR="003D3F7E" w:rsidRDefault="008F6167" w:rsidP="008F6167">
      <w:pPr>
        <w:pStyle w:val="Heading1"/>
        <w:numPr>
          <w:ilvl w:val="0"/>
          <w:numId w:val="6"/>
        </w:numPr>
        <w:spacing w:before="0"/>
        <w:ind w:left="567" w:hanging="567"/>
        <w:rPr>
          <w:rFonts w:cs="Arial"/>
        </w:rPr>
      </w:pPr>
      <w:r w:rsidRPr="008F6167">
        <w:rPr>
          <w:rFonts w:cs="Arial"/>
        </w:rPr>
        <w:t>Cleaning of Uniforms</w:t>
      </w:r>
      <w:r>
        <w:rPr>
          <w:rFonts w:cs="Arial"/>
        </w:rPr>
        <w:t>/ equipment</w:t>
      </w:r>
    </w:p>
    <w:p w:rsidR="008F6167" w:rsidRPr="008F6167" w:rsidRDefault="008F6167" w:rsidP="008F6167">
      <w:pPr>
        <w:rPr>
          <w:rFonts w:ascii="Arial" w:hAnsi="Arial" w:cs="Arial"/>
        </w:rPr>
      </w:pPr>
    </w:p>
    <w:p w:rsidR="008F6167" w:rsidRDefault="008F6167" w:rsidP="008F6167">
      <w:pPr>
        <w:rPr>
          <w:rFonts w:ascii="Arial" w:hAnsi="Arial" w:cs="Arial"/>
        </w:rPr>
      </w:pPr>
      <w:r w:rsidRPr="008F6167">
        <w:rPr>
          <w:rFonts w:ascii="Arial" w:hAnsi="Arial" w:cs="Arial"/>
        </w:rPr>
        <w:t xml:space="preserve">A limited number of staff </w:t>
      </w:r>
      <w:proofErr w:type="gramStart"/>
      <w:r w:rsidRPr="008F6167">
        <w:rPr>
          <w:rFonts w:ascii="Arial" w:hAnsi="Arial" w:cs="Arial"/>
        </w:rPr>
        <w:t>are</w:t>
      </w:r>
      <w:proofErr w:type="gramEnd"/>
      <w:r w:rsidRPr="008F6167">
        <w:rPr>
          <w:rFonts w:ascii="Arial" w:hAnsi="Arial" w:cs="Arial"/>
        </w:rPr>
        <w:t xml:space="preserve"> provided with</w:t>
      </w:r>
      <w:r>
        <w:rPr>
          <w:rFonts w:ascii="Arial" w:hAnsi="Arial" w:cs="Arial"/>
        </w:rPr>
        <w:t xml:space="preserve"> branded uniforms or other equipment as part of their role in the Trust. The uniforms should be maintained by the staff member so they are clean and tidy in use. No expenses can be claimed for cleaning unless the cost is exceptional (and more than would be expected for other work attire)</w:t>
      </w:r>
      <w:r w:rsidR="00036DA7">
        <w:rPr>
          <w:rFonts w:ascii="Arial" w:hAnsi="Arial" w:cs="Arial"/>
        </w:rPr>
        <w:t xml:space="preserve">. </w:t>
      </w:r>
    </w:p>
    <w:p w:rsidR="00B900E8" w:rsidRPr="00B900E8" w:rsidRDefault="00B900E8" w:rsidP="00B900E8">
      <w:pPr>
        <w:pStyle w:val="ListParagraph"/>
        <w:numPr>
          <w:ilvl w:val="0"/>
          <w:numId w:val="6"/>
        </w:numPr>
        <w:rPr>
          <w:rFonts w:ascii="Arial" w:eastAsia="@헤드라인A" w:hAnsi="Arial" w:cs="Arial"/>
          <w:b/>
          <w:bCs/>
          <w:color w:val="345A8A"/>
          <w:sz w:val="32"/>
          <w:szCs w:val="32"/>
        </w:rPr>
      </w:pPr>
      <w:r w:rsidRPr="00B900E8">
        <w:rPr>
          <w:rFonts w:ascii="Arial" w:eastAsia="@헤드라인A" w:hAnsi="Arial" w:cs="Arial"/>
          <w:b/>
          <w:bCs/>
          <w:color w:val="345A8A"/>
          <w:sz w:val="32"/>
          <w:szCs w:val="32"/>
        </w:rPr>
        <w:t>Overseas Travel</w:t>
      </w:r>
    </w:p>
    <w:p w:rsidR="00B900E8" w:rsidRDefault="00B900E8" w:rsidP="00B900E8">
      <w:pPr>
        <w:rPr>
          <w:rFonts w:ascii="Arial" w:hAnsi="Arial" w:cs="Arial"/>
        </w:rPr>
      </w:pPr>
      <w:r w:rsidRPr="00B900E8">
        <w:rPr>
          <w:rFonts w:ascii="Arial" w:hAnsi="Arial" w:cs="Arial"/>
        </w:rPr>
        <w:t xml:space="preserve">When </w:t>
      </w:r>
      <w:r>
        <w:rPr>
          <w:rFonts w:ascii="Arial" w:hAnsi="Arial" w:cs="Arial"/>
        </w:rPr>
        <w:t xml:space="preserve">travelling overseas the same general principles for staff expenses as above apply. Travel arrangements should be made through an ABTA registered agent. Insurance provision should be investigated before the trip and if necessary additional cover purchased. </w:t>
      </w:r>
    </w:p>
    <w:p w:rsidR="00B900E8" w:rsidRDefault="00B900E8" w:rsidP="00B900E8">
      <w:pPr>
        <w:rPr>
          <w:rFonts w:ascii="Arial" w:hAnsi="Arial" w:cs="Arial"/>
        </w:rPr>
      </w:pPr>
      <w:r>
        <w:rPr>
          <w:rFonts w:ascii="Arial" w:hAnsi="Arial" w:cs="Arial"/>
        </w:rPr>
        <w:t>It is recognised that on some occasions, when not accompanying children, a member of staff may wish to extend their stay into the weekend or school holidays for personal reasons. This is permitted as long as any additional expenditure (flight cost, hotel room, subsistence) is paid for be the member of staff.</w:t>
      </w:r>
    </w:p>
    <w:p w:rsidR="00B900E8" w:rsidRPr="00B900E8" w:rsidRDefault="00B900E8" w:rsidP="00B900E8">
      <w:pPr>
        <w:rPr>
          <w:rFonts w:ascii="Arial" w:hAnsi="Arial" w:cs="Arial"/>
        </w:rPr>
      </w:pPr>
    </w:p>
    <w:sectPr w:rsidR="00B900E8" w:rsidRPr="00B900E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6DD" w:rsidRDefault="006E66DD" w:rsidP="002137CF">
      <w:pPr>
        <w:spacing w:after="0" w:line="240" w:lineRule="auto"/>
      </w:pPr>
      <w:r>
        <w:separator/>
      </w:r>
    </w:p>
  </w:endnote>
  <w:endnote w:type="continuationSeparator" w:id="0">
    <w:p w:rsidR="006E66DD" w:rsidRDefault="006E66DD" w:rsidP="0021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헤드라인A">
    <w:altName w:val="@Arial Unicode MS"/>
    <w:charset w:val="4F"/>
    <w:family w:val="auto"/>
    <w:pitch w:val="variable"/>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E3" w:rsidRDefault="00262CE3" w:rsidP="00262CE3">
    <w:pPr>
      <w:spacing w:after="300" w:line="240" w:lineRule="auto"/>
      <w:contextualSpacing/>
      <w:jc w:val="both"/>
      <w:rPr>
        <w:rFonts w:ascii="Arial" w:eastAsia="@헤드라인A" w:hAnsi="Arial" w:cs="Arial"/>
        <w:b/>
        <w:spacing w:val="5"/>
        <w:kern w:val="28"/>
        <w:sz w:val="24"/>
        <w:szCs w:val="24"/>
      </w:rPr>
    </w:pPr>
    <w:r w:rsidRPr="00262CE3">
      <w:rPr>
        <w:rFonts w:ascii="Arial" w:eastAsia="@헤드라인A" w:hAnsi="Arial" w:cs="Arial"/>
        <w:b/>
        <w:spacing w:val="5"/>
        <w:kern w:val="28"/>
        <w:sz w:val="24"/>
        <w:szCs w:val="24"/>
      </w:rPr>
      <w:t xml:space="preserve">Approved by the Board of Directors on:  </w:t>
    </w:r>
    <w:r w:rsidR="00B971AF">
      <w:rPr>
        <w:rFonts w:ascii="Arial" w:eastAsia="@헤드라인A" w:hAnsi="Arial" w:cs="Arial"/>
        <w:b/>
        <w:spacing w:val="5"/>
        <w:kern w:val="28"/>
        <w:sz w:val="24"/>
        <w:szCs w:val="24"/>
      </w:rPr>
      <w:t>12</w:t>
    </w:r>
    <w:r w:rsidR="00B971AF" w:rsidRPr="00B971AF">
      <w:rPr>
        <w:rFonts w:ascii="Arial" w:eastAsia="@헤드라인A" w:hAnsi="Arial" w:cs="Arial"/>
        <w:b/>
        <w:spacing w:val="5"/>
        <w:kern w:val="28"/>
        <w:sz w:val="24"/>
        <w:szCs w:val="24"/>
        <w:vertAlign w:val="superscript"/>
      </w:rPr>
      <w:t>th</w:t>
    </w:r>
    <w:r w:rsidR="00B971AF">
      <w:rPr>
        <w:rFonts w:ascii="Arial" w:eastAsia="@헤드라인A" w:hAnsi="Arial" w:cs="Arial"/>
        <w:b/>
        <w:spacing w:val="5"/>
        <w:kern w:val="28"/>
        <w:sz w:val="24"/>
        <w:szCs w:val="24"/>
      </w:rPr>
      <w:t xml:space="preserve"> April 2016</w:t>
    </w:r>
  </w:p>
  <w:p w:rsidR="00262CE3" w:rsidRPr="00262CE3" w:rsidRDefault="00262CE3" w:rsidP="00262CE3">
    <w:pPr>
      <w:spacing w:after="300" w:line="240" w:lineRule="auto"/>
      <w:contextualSpacing/>
      <w:jc w:val="both"/>
      <w:rPr>
        <w:rFonts w:ascii="Arial" w:eastAsia="@헤드라인A" w:hAnsi="Arial" w:cs="Arial"/>
        <w:b/>
        <w:color w:val="17365D"/>
        <w:spacing w:val="5"/>
        <w:kern w:val="28"/>
        <w:sz w:val="24"/>
        <w:szCs w:val="24"/>
      </w:rPr>
    </w:pPr>
    <w:r w:rsidRPr="00262CE3">
      <w:rPr>
        <w:rFonts w:ascii="Arial" w:eastAsia="@헤드라인A" w:hAnsi="Arial" w:cs="Arial"/>
        <w:b/>
        <w:color w:val="17365D"/>
        <w:spacing w:val="5"/>
        <w:kern w:val="28"/>
        <w:sz w:val="24"/>
        <w:szCs w:val="24"/>
      </w:rPr>
      <w:tab/>
    </w:r>
    <w:r w:rsidRPr="00262CE3">
      <w:rPr>
        <w:rFonts w:ascii="Arial" w:eastAsia="@헤드라인A" w:hAnsi="Arial" w:cs="Arial"/>
        <w:b/>
        <w:color w:val="17365D"/>
        <w:spacing w:val="5"/>
        <w:kern w:val="28"/>
        <w:sz w:val="24"/>
        <w:szCs w:val="24"/>
      </w:rPr>
      <w:tab/>
    </w:r>
  </w:p>
  <w:p w:rsidR="00262CE3" w:rsidRPr="00262CE3" w:rsidRDefault="00262CE3" w:rsidP="00262CE3">
    <w:pPr>
      <w:tabs>
        <w:tab w:val="center" w:pos="4513"/>
        <w:tab w:val="right" w:pos="9026"/>
      </w:tabs>
      <w:spacing w:after="0" w:line="240" w:lineRule="auto"/>
      <w:jc w:val="both"/>
      <w:rPr>
        <w:rFonts w:ascii="Arial" w:eastAsia="@헤드라인A" w:hAnsi="Arial" w:cs="Arial"/>
        <w:b/>
        <w:sz w:val="20"/>
        <w:szCs w:val="20"/>
      </w:rPr>
    </w:pPr>
    <w:r w:rsidRPr="00262CE3">
      <w:rPr>
        <w:rFonts w:ascii="Arial" w:eastAsia="@헤드라인A" w:hAnsi="Arial" w:cs="Arial"/>
        <w:b/>
        <w:sz w:val="24"/>
        <w:szCs w:val="24"/>
      </w:rPr>
      <w:t>Review date:</w:t>
    </w:r>
    <w:r w:rsidR="00B971AF">
      <w:rPr>
        <w:rFonts w:ascii="Arial" w:eastAsia="@헤드라인A" w:hAnsi="Arial" w:cs="Arial"/>
        <w:b/>
        <w:sz w:val="24"/>
        <w:szCs w:val="24"/>
      </w:rPr>
      <w:t xml:space="preserve"> April 2018</w:t>
    </w:r>
  </w:p>
  <w:p w:rsidR="00262CE3" w:rsidRPr="00262CE3" w:rsidRDefault="00262CE3" w:rsidP="00262CE3">
    <w:pPr>
      <w:tabs>
        <w:tab w:val="center" w:pos="4513"/>
        <w:tab w:val="right" w:pos="9026"/>
      </w:tabs>
      <w:spacing w:after="0" w:line="240" w:lineRule="auto"/>
      <w:jc w:val="both"/>
      <w:rPr>
        <w:rFonts w:ascii="Arial" w:eastAsia="@헤드라인A" w:hAnsi="Arial" w:cs="Arial"/>
        <w:sz w:val="20"/>
        <w:szCs w:val="20"/>
      </w:rPr>
    </w:pPr>
    <w:r>
      <w:rPr>
        <w:rFonts w:ascii="Arial" w:eastAsia="@헤드라인A" w:hAnsi="Arial" w:cs="Arial"/>
        <w:sz w:val="20"/>
        <w:szCs w:val="20"/>
      </w:rPr>
      <w:tab/>
    </w:r>
    <w:r>
      <w:rPr>
        <w:rFonts w:ascii="Arial" w:eastAsia="@헤드라인A" w:hAnsi="Arial" w:cs="Arial"/>
        <w:sz w:val="20"/>
        <w:szCs w:val="20"/>
      </w:rPr>
      <w:tab/>
    </w:r>
    <w:r w:rsidRPr="00262CE3">
      <w:rPr>
        <w:rFonts w:ascii="Arial" w:eastAsia="@헤드라인A" w:hAnsi="Arial" w:cs="Arial"/>
        <w:sz w:val="20"/>
        <w:szCs w:val="20"/>
      </w:rPr>
      <w:t xml:space="preserve">Page </w:t>
    </w:r>
    <w:r w:rsidRPr="00262CE3">
      <w:rPr>
        <w:rFonts w:ascii="Arial" w:eastAsia="@헤드라인A" w:hAnsi="Arial" w:cs="Arial"/>
        <w:b/>
        <w:sz w:val="20"/>
        <w:szCs w:val="20"/>
      </w:rPr>
      <w:fldChar w:fldCharType="begin"/>
    </w:r>
    <w:r w:rsidRPr="00262CE3">
      <w:rPr>
        <w:rFonts w:ascii="Arial" w:eastAsia="@헤드라인A" w:hAnsi="Arial" w:cs="Arial"/>
        <w:b/>
        <w:sz w:val="20"/>
        <w:szCs w:val="20"/>
      </w:rPr>
      <w:instrText xml:space="preserve"> PAGE  \* Arabic  \* MERGEFORMAT </w:instrText>
    </w:r>
    <w:r w:rsidRPr="00262CE3">
      <w:rPr>
        <w:rFonts w:ascii="Arial" w:eastAsia="@헤드라인A" w:hAnsi="Arial" w:cs="Arial"/>
        <w:b/>
        <w:sz w:val="20"/>
        <w:szCs w:val="20"/>
      </w:rPr>
      <w:fldChar w:fldCharType="separate"/>
    </w:r>
    <w:r w:rsidR="002F6DEF">
      <w:rPr>
        <w:rFonts w:ascii="Arial" w:eastAsia="@헤드라인A" w:hAnsi="Arial" w:cs="Arial"/>
        <w:b/>
        <w:noProof/>
        <w:sz w:val="20"/>
        <w:szCs w:val="20"/>
      </w:rPr>
      <w:t>6</w:t>
    </w:r>
    <w:r w:rsidRPr="00262CE3">
      <w:rPr>
        <w:rFonts w:ascii="Arial" w:eastAsia="@헤드라인A" w:hAnsi="Arial" w:cs="Arial"/>
        <w:b/>
        <w:sz w:val="20"/>
        <w:szCs w:val="20"/>
      </w:rPr>
      <w:fldChar w:fldCharType="end"/>
    </w:r>
    <w:r w:rsidRPr="00262CE3">
      <w:rPr>
        <w:rFonts w:ascii="Arial" w:eastAsia="@헤드라인A" w:hAnsi="Arial" w:cs="Arial"/>
        <w:sz w:val="20"/>
        <w:szCs w:val="20"/>
      </w:rPr>
      <w:t xml:space="preserve"> of </w:t>
    </w:r>
    <w:r w:rsidRPr="00262CE3">
      <w:rPr>
        <w:rFonts w:ascii="Arial" w:eastAsia="@헤드라인A" w:hAnsi="Arial" w:cs="Times New Roman"/>
        <w:sz w:val="24"/>
        <w:szCs w:val="24"/>
      </w:rPr>
      <w:fldChar w:fldCharType="begin"/>
    </w:r>
    <w:r w:rsidRPr="00262CE3">
      <w:rPr>
        <w:rFonts w:ascii="Arial" w:eastAsia="@헤드라인A" w:hAnsi="Arial" w:cs="Times New Roman"/>
        <w:sz w:val="24"/>
        <w:szCs w:val="24"/>
      </w:rPr>
      <w:instrText xml:space="preserve"> NUMPAGES  \* Arabic  \* MERGEFORMAT </w:instrText>
    </w:r>
    <w:r w:rsidRPr="00262CE3">
      <w:rPr>
        <w:rFonts w:ascii="Arial" w:eastAsia="@헤드라인A" w:hAnsi="Arial" w:cs="Times New Roman"/>
        <w:sz w:val="24"/>
        <w:szCs w:val="24"/>
      </w:rPr>
      <w:fldChar w:fldCharType="separate"/>
    </w:r>
    <w:r w:rsidR="002F6DEF" w:rsidRPr="002F6DEF">
      <w:rPr>
        <w:rFonts w:ascii="Arial" w:eastAsia="@헤드라인A" w:hAnsi="Arial" w:cs="Arial"/>
        <w:b/>
        <w:noProof/>
        <w:sz w:val="20"/>
        <w:szCs w:val="20"/>
      </w:rPr>
      <w:t>6</w:t>
    </w:r>
    <w:r w:rsidRPr="00262CE3">
      <w:rPr>
        <w:rFonts w:ascii="Arial" w:eastAsia="@헤드라인A" w:hAnsi="Arial" w:cs="Arial"/>
        <w:b/>
        <w:noProo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6DD" w:rsidRDefault="006E66DD" w:rsidP="002137CF">
      <w:pPr>
        <w:spacing w:after="0" w:line="240" w:lineRule="auto"/>
      </w:pPr>
      <w:r>
        <w:separator/>
      </w:r>
    </w:p>
  </w:footnote>
  <w:footnote w:type="continuationSeparator" w:id="0">
    <w:p w:rsidR="006E66DD" w:rsidRDefault="006E66DD" w:rsidP="002137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CF" w:rsidRPr="004D11DD" w:rsidRDefault="00D53D0B" w:rsidP="005C7CF0">
    <w:pPr>
      <w:rPr>
        <w:rFonts w:ascii="Arial" w:hAnsi="Arial" w:cs="Arial"/>
        <w:sz w:val="24"/>
        <w:szCs w:val="24"/>
      </w:rPr>
    </w:pPr>
    <w:r>
      <w:rPr>
        <w:rFonts w:ascii="Arial" w:hAnsi="Arial" w:cs="Arial"/>
        <w:sz w:val="24"/>
        <w:szCs w:val="24"/>
      </w:rPr>
      <w:t xml:space="preserve">Community Academies Trust </w:t>
    </w:r>
    <w:r w:rsidR="004D11DD">
      <w:rPr>
        <w:rFonts w:ascii="Arial" w:hAnsi="Arial" w:cs="Arial"/>
        <w:sz w:val="24"/>
        <w:szCs w:val="24"/>
      </w:rPr>
      <w:t>Staff Expenses Policy</w:t>
    </w:r>
    <w:r>
      <w:rPr>
        <w:rFonts w:ascii="Arial" w:hAnsi="Arial" w:cs="Arial"/>
        <w:sz w:val="24"/>
        <w:szCs w:val="24"/>
      </w:rPr>
      <w:tab/>
    </w:r>
    <w:r w:rsidR="004D11DD">
      <w:rPr>
        <w:rFonts w:ascii="Arial" w:hAnsi="Arial" w:cs="Arial"/>
        <w:sz w:val="24"/>
        <w:szCs w:val="24"/>
      </w:rPr>
      <w:tab/>
    </w:r>
    <w:r>
      <w:rPr>
        <w:rFonts w:ascii="Arial" w:hAnsi="Arial" w:cs="Arial"/>
        <w:sz w:val="24"/>
        <w:szCs w:val="24"/>
      </w:rPr>
      <w:t xml:space="preserve"> </w:t>
    </w:r>
    <w:r>
      <w:rPr>
        <w:rFonts w:cs="Arial"/>
        <w:noProof/>
        <w:lang w:val="en-US"/>
      </w:rPr>
      <w:drawing>
        <wp:inline distT="0" distB="0" distL="0" distR="0" wp14:anchorId="30218F65" wp14:editId="1286F467">
          <wp:extent cx="1381125" cy="652462"/>
          <wp:effectExtent l="0" t="0" r="0" b="0"/>
          <wp:docPr id="4" name="Picture 4" descr="K:\Central Team Management\Management\letterhead and Logo\CA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entral Team Management\Management\letterhead and Logo\CAT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122" cy="65198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2318"/>
    <w:multiLevelType w:val="hybridMultilevel"/>
    <w:tmpl w:val="0B564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0768BB"/>
    <w:multiLevelType w:val="multilevel"/>
    <w:tmpl w:val="36641300"/>
    <w:lvl w:ilvl="0">
      <w:start w:val="1"/>
      <w:numFmt w:val="decimal"/>
      <w:lvlText w:val="%1."/>
      <w:lvlJc w:val="left"/>
      <w:pPr>
        <w:ind w:left="360" w:hanging="360"/>
      </w:pPr>
    </w:lvl>
    <w:lvl w:ilvl="1">
      <w:start w:val="1"/>
      <w:numFmt w:val="decimal"/>
      <w:lvlText w:val="%1.%2."/>
      <w:lvlJc w:val="left"/>
      <w:pPr>
        <w:ind w:left="792" w:hanging="432"/>
      </w:pPr>
      <w:rPr>
        <w:b w:val="0"/>
        <w:color w:val="000000" w:themeColor="text1"/>
        <w:sz w:val="24"/>
        <w:szCs w:val="24"/>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DD4378"/>
    <w:multiLevelType w:val="hybridMultilevel"/>
    <w:tmpl w:val="C3320ABE"/>
    <w:lvl w:ilvl="0" w:tplc="A1DC1F08">
      <w:numFmt w:val="bullet"/>
      <w:lvlText w:val="-"/>
      <w:lvlJc w:val="left"/>
      <w:pPr>
        <w:ind w:left="1080" w:hanging="360"/>
      </w:pPr>
      <w:rPr>
        <w:rFonts w:ascii="Trebuchet MS" w:eastAsiaTheme="minorHAnsi" w:hAnsi="Trebuchet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50474FC"/>
    <w:multiLevelType w:val="hybridMultilevel"/>
    <w:tmpl w:val="51825F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B31C2C"/>
    <w:multiLevelType w:val="hybridMultilevel"/>
    <w:tmpl w:val="07B04B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95669D"/>
    <w:multiLevelType w:val="hybridMultilevel"/>
    <w:tmpl w:val="A6D4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190C6F"/>
    <w:multiLevelType w:val="hybridMultilevel"/>
    <w:tmpl w:val="26AE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126B81"/>
    <w:multiLevelType w:val="multilevel"/>
    <w:tmpl w:val="75968D64"/>
    <w:lvl w:ilvl="0">
      <w:start w:val="1"/>
      <w:numFmt w:val="decimal"/>
      <w:pStyle w:val="BodyText1"/>
      <w:lvlText w:val="%1."/>
      <w:lvlJc w:val="left"/>
      <w:pPr>
        <w:tabs>
          <w:tab w:val="num" w:pos="502"/>
        </w:tabs>
        <w:ind w:left="502"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472636E3"/>
    <w:multiLevelType w:val="hybridMultilevel"/>
    <w:tmpl w:val="A41C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7B7BF7"/>
    <w:multiLevelType w:val="hybridMultilevel"/>
    <w:tmpl w:val="FAC4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C7757A"/>
    <w:multiLevelType w:val="multilevel"/>
    <w:tmpl w:val="2046646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613744EE"/>
    <w:multiLevelType w:val="hybridMultilevel"/>
    <w:tmpl w:val="23E2F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44E45AF"/>
    <w:multiLevelType w:val="multilevel"/>
    <w:tmpl w:val="6674F060"/>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6A691588"/>
    <w:multiLevelType w:val="multilevel"/>
    <w:tmpl w:val="04090025"/>
    <w:lvl w:ilvl="0">
      <w:start w:val="1"/>
      <w:numFmt w:val="decimal"/>
      <w:pStyle w:val="Heading1"/>
      <w:lvlText w:val="%1"/>
      <w:lvlJc w:val="left"/>
      <w:pPr>
        <w:ind w:left="574"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13"/>
  </w:num>
  <w:num w:numId="8">
    <w:abstractNumId w:val="13"/>
  </w:num>
  <w:num w:numId="9">
    <w:abstractNumId w:val="6"/>
  </w:num>
  <w:num w:numId="10">
    <w:abstractNumId w:val="9"/>
  </w:num>
  <w:num w:numId="11">
    <w:abstractNumId w:val="8"/>
  </w:num>
  <w:num w:numId="12">
    <w:abstractNumId w:val="13"/>
  </w:num>
  <w:num w:numId="13">
    <w:abstractNumId w:val="7"/>
  </w:num>
  <w:num w:numId="14">
    <w:abstractNumId w:val="11"/>
  </w:num>
  <w:num w:numId="15">
    <w:abstractNumId w:val="13"/>
  </w:num>
  <w:num w:numId="16">
    <w:abstractNumId w:val="5"/>
  </w:num>
  <w:num w:numId="17">
    <w:abstractNumId w:val="12"/>
  </w:num>
  <w:num w:numId="18">
    <w:abstractNumId w:val="13"/>
  </w:num>
  <w:num w:numId="19">
    <w:abstractNumId w:val="13"/>
  </w:num>
  <w:num w:numId="20">
    <w:abstractNumId w:val="13"/>
  </w:num>
  <w:num w:numId="21">
    <w:abstractNumId w:val="10"/>
  </w:num>
  <w:num w:numId="22">
    <w:abstractNumId w:val="13"/>
  </w:num>
  <w:num w:numId="23">
    <w:abstractNumId w:val="13"/>
  </w:num>
  <w:num w:numId="24">
    <w:abstractNumId w:val="13"/>
  </w:num>
  <w:num w:numId="25">
    <w:abstractNumId w:val="1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C3"/>
    <w:rsid w:val="00036DA7"/>
    <w:rsid w:val="00044E1F"/>
    <w:rsid w:val="000477AF"/>
    <w:rsid w:val="00086E08"/>
    <w:rsid w:val="000E0ABB"/>
    <w:rsid w:val="001B560A"/>
    <w:rsid w:val="001F726E"/>
    <w:rsid w:val="002137CF"/>
    <w:rsid w:val="00262CE3"/>
    <w:rsid w:val="002D2E5E"/>
    <w:rsid w:val="002D6B1C"/>
    <w:rsid w:val="002F6DEF"/>
    <w:rsid w:val="002F73CF"/>
    <w:rsid w:val="00316AFC"/>
    <w:rsid w:val="00356586"/>
    <w:rsid w:val="003661C3"/>
    <w:rsid w:val="003C7C44"/>
    <w:rsid w:val="003D3F7E"/>
    <w:rsid w:val="003D7F91"/>
    <w:rsid w:val="003F7F04"/>
    <w:rsid w:val="00453D6D"/>
    <w:rsid w:val="004554FE"/>
    <w:rsid w:val="004D11DD"/>
    <w:rsid w:val="00542681"/>
    <w:rsid w:val="0054735B"/>
    <w:rsid w:val="005509B9"/>
    <w:rsid w:val="005A221A"/>
    <w:rsid w:val="005C7CF0"/>
    <w:rsid w:val="005E02D8"/>
    <w:rsid w:val="00640F40"/>
    <w:rsid w:val="0065122C"/>
    <w:rsid w:val="006E66DD"/>
    <w:rsid w:val="007668C6"/>
    <w:rsid w:val="00815FDE"/>
    <w:rsid w:val="0082374F"/>
    <w:rsid w:val="00864A20"/>
    <w:rsid w:val="008C515C"/>
    <w:rsid w:val="008F031E"/>
    <w:rsid w:val="008F6167"/>
    <w:rsid w:val="00925700"/>
    <w:rsid w:val="009A242C"/>
    <w:rsid w:val="00A00299"/>
    <w:rsid w:val="00AE6E2F"/>
    <w:rsid w:val="00B133A8"/>
    <w:rsid w:val="00B51985"/>
    <w:rsid w:val="00B900E8"/>
    <w:rsid w:val="00B925E0"/>
    <w:rsid w:val="00B971AF"/>
    <w:rsid w:val="00BB4366"/>
    <w:rsid w:val="00BE4098"/>
    <w:rsid w:val="00CE3ACD"/>
    <w:rsid w:val="00D23F68"/>
    <w:rsid w:val="00D53D0B"/>
    <w:rsid w:val="00D54329"/>
    <w:rsid w:val="00E042B1"/>
    <w:rsid w:val="00E244EE"/>
    <w:rsid w:val="00E2628E"/>
    <w:rsid w:val="00E41C8E"/>
    <w:rsid w:val="00E421F5"/>
    <w:rsid w:val="00E54B74"/>
    <w:rsid w:val="00ED23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44EE"/>
    <w:pPr>
      <w:keepNext/>
      <w:keepLines/>
      <w:numPr>
        <w:numId w:val="7"/>
      </w:numPr>
      <w:spacing w:before="480" w:after="0" w:line="240" w:lineRule="auto"/>
      <w:jc w:val="both"/>
      <w:outlineLvl w:val="0"/>
    </w:pPr>
    <w:rPr>
      <w:rFonts w:ascii="Arial" w:eastAsia="@헤드라인A" w:hAnsi="Arial" w:cs="Times New Roman"/>
      <w:b/>
      <w:bCs/>
      <w:color w:val="345A8A"/>
      <w:sz w:val="32"/>
      <w:szCs w:val="32"/>
    </w:rPr>
  </w:style>
  <w:style w:type="paragraph" w:styleId="Heading2">
    <w:name w:val="heading 2"/>
    <w:basedOn w:val="Normal"/>
    <w:next w:val="Normal"/>
    <w:link w:val="Heading2Char"/>
    <w:uiPriority w:val="9"/>
    <w:unhideWhenUsed/>
    <w:qFormat/>
    <w:rsid w:val="00E244EE"/>
    <w:pPr>
      <w:keepNext/>
      <w:keepLines/>
      <w:numPr>
        <w:ilvl w:val="1"/>
        <w:numId w:val="7"/>
      </w:numPr>
      <w:spacing w:before="200" w:after="0" w:line="240" w:lineRule="auto"/>
      <w:jc w:val="both"/>
      <w:outlineLvl w:val="1"/>
    </w:pPr>
    <w:rPr>
      <w:rFonts w:ascii="Arial" w:eastAsia="@헤드라인A" w:hAnsi="Arial" w:cs="Times New Roman"/>
      <w:b/>
      <w:bCs/>
      <w:color w:val="4F81BD"/>
      <w:sz w:val="26"/>
      <w:szCs w:val="26"/>
    </w:rPr>
  </w:style>
  <w:style w:type="paragraph" w:styleId="Heading3">
    <w:name w:val="heading 3"/>
    <w:basedOn w:val="Normal"/>
    <w:next w:val="Normal"/>
    <w:link w:val="Heading3Char"/>
    <w:uiPriority w:val="9"/>
    <w:semiHidden/>
    <w:unhideWhenUsed/>
    <w:qFormat/>
    <w:rsid w:val="00E244EE"/>
    <w:pPr>
      <w:keepNext/>
      <w:keepLines/>
      <w:numPr>
        <w:ilvl w:val="2"/>
        <w:numId w:val="7"/>
      </w:numPr>
      <w:spacing w:before="200" w:after="0" w:line="240" w:lineRule="auto"/>
      <w:jc w:val="both"/>
      <w:outlineLvl w:val="2"/>
    </w:pPr>
    <w:rPr>
      <w:rFonts w:ascii="@헤드라인A" w:eastAsia="@헤드라인A" w:hAnsi="@헤드라인A" w:cs="Times New Roman"/>
      <w:b/>
      <w:bCs/>
      <w:color w:val="4F81BD"/>
      <w:sz w:val="24"/>
      <w:szCs w:val="24"/>
    </w:rPr>
  </w:style>
  <w:style w:type="paragraph" w:styleId="Heading4">
    <w:name w:val="heading 4"/>
    <w:basedOn w:val="Normal"/>
    <w:next w:val="Normal"/>
    <w:link w:val="Heading4Char"/>
    <w:uiPriority w:val="9"/>
    <w:semiHidden/>
    <w:unhideWhenUsed/>
    <w:qFormat/>
    <w:rsid w:val="00E244EE"/>
    <w:pPr>
      <w:keepNext/>
      <w:keepLines/>
      <w:numPr>
        <w:ilvl w:val="3"/>
        <w:numId w:val="7"/>
      </w:numPr>
      <w:spacing w:before="200" w:after="0" w:line="240" w:lineRule="auto"/>
      <w:jc w:val="both"/>
      <w:outlineLvl w:val="3"/>
    </w:pPr>
    <w:rPr>
      <w:rFonts w:ascii="@헤드라인A" w:eastAsia="@헤드라인A" w:hAnsi="@헤드라인A" w:cs="Times New Roman"/>
      <w:b/>
      <w:bCs/>
      <w:i/>
      <w:iCs/>
      <w:color w:val="4F81BD"/>
      <w:sz w:val="24"/>
      <w:szCs w:val="24"/>
    </w:rPr>
  </w:style>
  <w:style w:type="paragraph" w:styleId="Heading5">
    <w:name w:val="heading 5"/>
    <w:basedOn w:val="Normal"/>
    <w:next w:val="Normal"/>
    <w:link w:val="Heading5Char"/>
    <w:uiPriority w:val="9"/>
    <w:semiHidden/>
    <w:unhideWhenUsed/>
    <w:qFormat/>
    <w:rsid w:val="00E244EE"/>
    <w:pPr>
      <w:keepNext/>
      <w:keepLines/>
      <w:numPr>
        <w:ilvl w:val="4"/>
        <w:numId w:val="7"/>
      </w:numPr>
      <w:spacing w:before="200" w:after="0" w:line="240" w:lineRule="auto"/>
      <w:jc w:val="both"/>
      <w:outlineLvl w:val="4"/>
    </w:pPr>
    <w:rPr>
      <w:rFonts w:ascii="@헤드라인A" w:eastAsia="@헤드라인A" w:hAnsi="@헤드라인A" w:cs="Times New Roman"/>
      <w:color w:val="243F60"/>
      <w:sz w:val="24"/>
      <w:szCs w:val="24"/>
    </w:rPr>
  </w:style>
  <w:style w:type="paragraph" w:styleId="Heading6">
    <w:name w:val="heading 6"/>
    <w:basedOn w:val="Normal"/>
    <w:next w:val="Normal"/>
    <w:link w:val="Heading6Char"/>
    <w:uiPriority w:val="9"/>
    <w:semiHidden/>
    <w:unhideWhenUsed/>
    <w:qFormat/>
    <w:rsid w:val="00E244EE"/>
    <w:pPr>
      <w:keepNext/>
      <w:keepLines/>
      <w:numPr>
        <w:ilvl w:val="5"/>
        <w:numId w:val="7"/>
      </w:numPr>
      <w:spacing w:before="200" w:after="0" w:line="240" w:lineRule="auto"/>
      <w:jc w:val="both"/>
      <w:outlineLvl w:val="5"/>
    </w:pPr>
    <w:rPr>
      <w:rFonts w:ascii="@헤드라인A" w:eastAsia="@헤드라인A" w:hAnsi="@헤드라인A" w:cs="Times New Roman"/>
      <w:i/>
      <w:iCs/>
      <w:color w:val="243F60"/>
      <w:sz w:val="24"/>
      <w:szCs w:val="24"/>
    </w:rPr>
  </w:style>
  <w:style w:type="paragraph" w:styleId="Heading7">
    <w:name w:val="heading 7"/>
    <w:basedOn w:val="Normal"/>
    <w:next w:val="Normal"/>
    <w:link w:val="Heading7Char"/>
    <w:uiPriority w:val="9"/>
    <w:semiHidden/>
    <w:unhideWhenUsed/>
    <w:qFormat/>
    <w:rsid w:val="00E244EE"/>
    <w:pPr>
      <w:keepNext/>
      <w:keepLines/>
      <w:numPr>
        <w:ilvl w:val="6"/>
        <w:numId w:val="7"/>
      </w:numPr>
      <w:spacing w:before="200" w:after="0" w:line="240" w:lineRule="auto"/>
      <w:jc w:val="both"/>
      <w:outlineLvl w:val="6"/>
    </w:pPr>
    <w:rPr>
      <w:rFonts w:ascii="@헤드라인A" w:eastAsia="@헤드라인A" w:hAnsi="@헤드라인A" w:cs="Times New Roman"/>
      <w:i/>
      <w:iCs/>
      <w:color w:val="404040"/>
      <w:sz w:val="24"/>
      <w:szCs w:val="24"/>
    </w:rPr>
  </w:style>
  <w:style w:type="paragraph" w:styleId="Heading8">
    <w:name w:val="heading 8"/>
    <w:basedOn w:val="Normal"/>
    <w:next w:val="Normal"/>
    <w:link w:val="Heading8Char"/>
    <w:uiPriority w:val="9"/>
    <w:semiHidden/>
    <w:unhideWhenUsed/>
    <w:qFormat/>
    <w:rsid w:val="00E244EE"/>
    <w:pPr>
      <w:keepNext/>
      <w:keepLines/>
      <w:numPr>
        <w:ilvl w:val="7"/>
        <w:numId w:val="7"/>
      </w:numPr>
      <w:spacing w:before="200" w:after="0" w:line="240" w:lineRule="auto"/>
      <w:jc w:val="both"/>
      <w:outlineLvl w:val="7"/>
    </w:pPr>
    <w:rPr>
      <w:rFonts w:ascii="@헤드라인A" w:eastAsia="@헤드라인A" w:hAnsi="@헤드라인A" w:cs="Times New Roman"/>
      <w:color w:val="404040"/>
      <w:sz w:val="20"/>
      <w:szCs w:val="20"/>
    </w:rPr>
  </w:style>
  <w:style w:type="paragraph" w:styleId="Heading9">
    <w:name w:val="heading 9"/>
    <w:basedOn w:val="Normal"/>
    <w:next w:val="Normal"/>
    <w:link w:val="Heading9Char"/>
    <w:uiPriority w:val="9"/>
    <w:semiHidden/>
    <w:unhideWhenUsed/>
    <w:qFormat/>
    <w:rsid w:val="00E244EE"/>
    <w:pPr>
      <w:keepNext/>
      <w:keepLines/>
      <w:numPr>
        <w:ilvl w:val="8"/>
        <w:numId w:val="7"/>
      </w:numPr>
      <w:spacing w:before="200" w:after="0" w:line="240" w:lineRule="auto"/>
      <w:jc w:val="both"/>
      <w:outlineLvl w:val="8"/>
    </w:pPr>
    <w:rPr>
      <w:rFonts w:ascii="@헤드라인A" w:eastAsia="@헤드라인A" w:hAnsi="@헤드라인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1C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61C3"/>
    <w:pPr>
      <w:ind w:left="720"/>
      <w:contextualSpacing/>
    </w:pPr>
  </w:style>
  <w:style w:type="paragraph" w:styleId="Header">
    <w:name w:val="header"/>
    <w:basedOn w:val="Normal"/>
    <w:link w:val="HeaderChar"/>
    <w:uiPriority w:val="99"/>
    <w:unhideWhenUsed/>
    <w:rsid w:val="0021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7CF"/>
  </w:style>
  <w:style w:type="paragraph" w:styleId="Footer">
    <w:name w:val="footer"/>
    <w:basedOn w:val="Normal"/>
    <w:link w:val="FooterChar"/>
    <w:uiPriority w:val="99"/>
    <w:unhideWhenUsed/>
    <w:rsid w:val="0021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7CF"/>
  </w:style>
  <w:style w:type="paragraph" w:styleId="BalloonText">
    <w:name w:val="Balloon Text"/>
    <w:basedOn w:val="Normal"/>
    <w:link w:val="BalloonTextChar"/>
    <w:uiPriority w:val="99"/>
    <w:semiHidden/>
    <w:unhideWhenUsed/>
    <w:rsid w:val="00CE3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ACD"/>
    <w:rPr>
      <w:rFonts w:ascii="Tahoma" w:hAnsi="Tahoma" w:cs="Tahoma"/>
      <w:sz w:val="16"/>
      <w:szCs w:val="16"/>
    </w:rPr>
  </w:style>
  <w:style w:type="paragraph" w:customStyle="1" w:styleId="BodyText1">
    <w:name w:val="Body Text1"/>
    <w:basedOn w:val="Normal"/>
    <w:rsid w:val="00453D6D"/>
    <w:pPr>
      <w:numPr>
        <w:numId w:val="3"/>
      </w:numPr>
      <w:tabs>
        <w:tab w:val="num" w:pos="709"/>
      </w:tabs>
      <w:spacing w:after="240" w:line="240" w:lineRule="auto"/>
      <w:ind w:left="709" w:hanging="709"/>
      <w:jc w:val="both"/>
    </w:pPr>
    <w:rPr>
      <w:rFonts w:ascii="Arial" w:eastAsia="Times" w:hAnsi="Arial" w:cs="Times New Roman"/>
      <w:sz w:val="24"/>
      <w:szCs w:val="20"/>
    </w:rPr>
  </w:style>
  <w:style w:type="paragraph" w:styleId="BodyText">
    <w:name w:val="Body Text"/>
    <w:basedOn w:val="Normal"/>
    <w:link w:val="BodyTextChar"/>
    <w:uiPriority w:val="1"/>
    <w:qFormat/>
    <w:rsid w:val="00044E1F"/>
    <w:pPr>
      <w:widowControl w:val="0"/>
      <w:spacing w:after="0" w:line="240" w:lineRule="auto"/>
      <w:ind w:left="100"/>
    </w:pPr>
    <w:rPr>
      <w:rFonts w:ascii="Arial" w:eastAsia="Calibri" w:hAnsi="Arial"/>
      <w:lang w:val="en-US"/>
    </w:rPr>
  </w:style>
  <w:style w:type="character" w:customStyle="1" w:styleId="BodyTextChar">
    <w:name w:val="Body Text Char"/>
    <w:basedOn w:val="DefaultParagraphFont"/>
    <w:link w:val="BodyText"/>
    <w:uiPriority w:val="1"/>
    <w:rsid w:val="00044E1F"/>
    <w:rPr>
      <w:rFonts w:ascii="Arial" w:eastAsia="Calibri" w:hAnsi="Arial"/>
      <w:lang w:val="en-US"/>
    </w:rPr>
  </w:style>
  <w:style w:type="character" w:customStyle="1" w:styleId="Heading1Char">
    <w:name w:val="Heading 1 Char"/>
    <w:basedOn w:val="DefaultParagraphFont"/>
    <w:link w:val="Heading1"/>
    <w:uiPriority w:val="9"/>
    <w:rsid w:val="00E244EE"/>
    <w:rPr>
      <w:rFonts w:ascii="Arial" w:eastAsia="@헤드라인A" w:hAnsi="Arial" w:cs="Times New Roman"/>
      <w:b/>
      <w:bCs/>
      <w:color w:val="345A8A"/>
      <w:sz w:val="32"/>
      <w:szCs w:val="32"/>
    </w:rPr>
  </w:style>
  <w:style w:type="character" w:customStyle="1" w:styleId="Heading2Char">
    <w:name w:val="Heading 2 Char"/>
    <w:basedOn w:val="DefaultParagraphFont"/>
    <w:link w:val="Heading2"/>
    <w:uiPriority w:val="9"/>
    <w:rsid w:val="00E244EE"/>
    <w:rPr>
      <w:rFonts w:ascii="Arial" w:eastAsia="@헤드라인A" w:hAnsi="Arial" w:cs="Times New Roman"/>
      <w:b/>
      <w:bCs/>
      <w:color w:val="4F81BD"/>
      <w:sz w:val="26"/>
      <w:szCs w:val="26"/>
    </w:rPr>
  </w:style>
  <w:style w:type="character" w:customStyle="1" w:styleId="Heading3Char">
    <w:name w:val="Heading 3 Char"/>
    <w:basedOn w:val="DefaultParagraphFont"/>
    <w:link w:val="Heading3"/>
    <w:uiPriority w:val="9"/>
    <w:semiHidden/>
    <w:rsid w:val="00E244EE"/>
    <w:rPr>
      <w:rFonts w:ascii="@헤드라인A" w:eastAsia="@헤드라인A" w:hAnsi="@헤드라인A" w:cs="Times New Roman"/>
      <w:b/>
      <w:bCs/>
      <w:color w:val="4F81BD"/>
      <w:sz w:val="24"/>
      <w:szCs w:val="24"/>
    </w:rPr>
  </w:style>
  <w:style w:type="character" w:customStyle="1" w:styleId="Heading4Char">
    <w:name w:val="Heading 4 Char"/>
    <w:basedOn w:val="DefaultParagraphFont"/>
    <w:link w:val="Heading4"/>
    <w:uiPriority w:val="9"/>
    <w:semiHidden/>
    <w:rsid w:val="00E244EE"/>
    <w:rPr>
      <w:rFonts w:ascii="@헤드라인A" w:eastAsia="@헤드라인A" w:hAnsi="@헤드라인A" w:cs="Times New Roman"/>
      <w:b/>
      <w:bCs/>
      <w:i/>
      <w:iCs/>
      <w:color w:val="4F81BD"/>
      <w:sz w:val="24"/>
      <w:szCs w:val="24"/>
    </w:rPr>
  </w:style>
  <w:style w:type="character" w:customStyle="1" w:styleId="Heading5Char">
    <w:name w:val="Heading 5 Char"/>
    <w:basedOn w:val="DefaultParagraphFont"/>
    <w:link w:val="Heading5"/>
    <w:uiPriority w:val="9"/>
    <w:semiHidden/>
    <w:rsid w:val="00E244EE"/>
    <w:rPr>
      <w:rFonts w:ascii="@헤드라인A" w:eastAsia="@헤드라인A" w:hAnsi="@헤드라인A" w:cs="Times New Roman"/>
      <w:color w:val="243F60"/>
      <w:sz w:val="24"/>
      <w:szCs w:val="24"/>
    </w:rPr>
  </w:style>
  <w:style w:type="character" w:customStyle="1" w:styleId="Heading6Char">
    <w:name w:val="Heading 6 Char"/>
    <w:basedOn w:val="DefaultParagraphFont"/>
    <w:link w:val="Heading6"/>
    <w:uiPriority w:val="9"/>
    <w:semiHidden/>
    <w:rsid w:val="00E244EE"/>
    <w:rPr>
      <w:rFonts w:ascii="@헤드라인A" w:eastAsia="@헤드라인A" w:hAnsi="@헤드라인A" w:cs="Times New Roman"/>
      <w:i/>
      <w:iCs/>
      <w:color w:val="243F60"/>
      <w:sz w:val="24"/>
      <w:szCs w:val="24"/>
    </w:rPr>
  </w:style>
  <w:style w:type="character" w:customStyle="1" w:styleId="Heading7Char">
    <w:name w:val="Heading 7 Char"/>
    <w:basedOn w:val="DefaultParagraphFont"/>
    <w:link w:val="Heading7"/>
    <w:uiPriority w:val="9"/>
    <w:semiHidden/>
    <w:rsid w:val="00E244EE"/>
    <w:rPr>
      <w:rFonts w:ascii="@헤드라인A" w:eastAsia="@헤드라인A" w:hAnsi="@헤드라인A" w:cs="Times New Roman"/>
      <w:i/>
      <w:iCs/>
      <w:color w:val="404040"/>
      <w:sz w:val="24"/>
      <w:szCs w:val="24"/>
    </w:rPr>
  </w:style>
  <w:style w:type="character" w:customStyle="1" w:styleId="Heading8Char">
    <w:name w:val="Heading 8 Char"/>
    <w:basedOn w:val="DefaultParagraphFont"/>
    <w:link w:val="Heading8"/>
    <w:uiPriority w:val="9"/>
    <w:semiHidden/>
    <w:rsid w:val="00E244EE"/>
    <w:rPr>
      <w:rFonts w:ascii="@헤드라인A" w:eastAsia="@헤드라인A" w:hAnsi="@헤드라인A" w:cs="Times New Roman"/>
      <w:color w:val="404040"/>
      <w:sz w:val="20"/>
      <w:szCs w:val="20"/>
    </w:rPr>
  </w:style>
  <w:style w:type="character" w:customStyle="1" w:styleId="Heading9Char">
    <w:name w:val="Heading 9 Char"/>
    <w:basedOn w:val="DefaultParagraphFont"/>
    <w:link w:val="Heading9"/>
    <w:uiPriority w:val="9"/>
    <w:semiHidden/>
    <w:rsid w:val="00E244EE"/>
    <w:rPr>
      <w:rFonts w:ascii="@헤드라인A" w:eastAsia="@헤드라인A" w:hAnsi="@헤드라인A" w:cs="Times New Roman"/>
      <w:i/>
      <w:iCs/>
      <w:color w:val="40404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44EE"/>
    <w:pPr>
      <w:keepNext/>
      <w:keepLines/>
      <w:numPr>
        <w:numId w:val="7"/>
      </w:numPr>
      <w:spacing w:before="480" w:after="0" w:line="240" w:lineRule="auto"/>
      <w:jc w:val="both"/>
      <w:outlineLvl w:val="0"/>
    </w:pPr>
    <w:rPr>
      <w:rFonts w:ascii="Arial" w:eastAsia="@헤드라인A" w:hAnsi="Arial" w:cs="Times New Roman"/>
      <w:b/>
      <w:bCs/>
      <w:color w:val="345A8A"/>
      <w:sz w:val="32"/>
      <w:szCs w:val="32"/>
    </w:rPr>
  </w:style>
  <w:style w:type="paragraph" w:styleId="Heading2">
    <w:name w:val="heading 2"/>
    <w:basedOn w:val="Normal"/>
    <w:next w:val="Normal"/>
    <w:link w:val="Heading2Char"/>
    <w:uiPriority w:val="9"/>
    <w:unhideWhenUsed/>
    <w:qFormat/>
    <w:rsid w:val="00E244EE"/>
    <w:pPr>
      <w:keepNext/>
      <w:keepLines/>
      <w:numPr>
        <w:ilvl w:val="1"/>
        <w:numId w:val="7"/>
      </w:numPr>
      <w:spacing w:before="200" w:after="0" w:line="240" w:lineRule="auto"/>
      <w:jc w:val="both"/>
      <w:outlineLvl w:val="1"/>
    </w:pPr>
    <w:rPr>
      <w:rFonts w:ascii="Arial" w:eastAsia="@헤드라인A" w:hAnsi="Arial" w:cs="Times New Roman"/>
      <w:b/>
      <w:bCs/>
      <w:color w:val="4F81BD"/>
      <w:sz w:val="26"/>
      <w:szCs w:val="26"/>
    </w:rPr>
  </w:style>
  <w:style w:type="paragraph" w:styleId="Heading3">
    <w:name w:val="heading 3"/>
    <w:basedOn w:val="Normal"/>
    <w:next w:val="Normal"/>
    <w:link w:val="Heading3Char"/>
    <w:uiPriority w:val="9"/>
    <w:semiHidden/>
    <w:unhideWhenUsed/>
    <w:qFormat/>
    <w:rsid w:val="00E244EE"/>
    <w:pPr>
      <w:keepNext/>
      <w:keepLines/>
      <w:numPr>
        <w:ilvl w:val="2"/>
        <w:numId w:val="7"/>
      </w:numPr>
      <w:spacing w:before="200" w:after="0" w:line="240" w:lineRule="auto"/>
      <w:jc w:val="both"/>
      <w:outlineLvl w:val="2"/>
    </w:pPr>
    <w:rPr>
      <w:rFonts w:ascii="@헤드라인A" w:eastAsia="@헤드라인A" w:hAnsi="@헤드라인A" w:cs="Times New Roman"/>
      <w:b/>
      <w:bCs/>
      <w:color w:val="4F81BD"/>
      <w:sz w:val="24"/>
      <w:szCs w:val="24"/>
    </w:rPr>
  </w:style>
  <w:style w:type="paragraph" w:styleId="Heading4">
    <w:name w:val="heading 4"/>
    <w:basedOn w:val="Normal"/>
    <w:next w:val="Normal"/>
    <w:link w:val="Heading4Char"/>
    <w:uiPriority w:val="9"/>
    <w:semiHidden/>
    <w:unhideWhenUsed/>
    <w:qFormat/>
    <w:rsid w:val="00E244EE"/>
    <w:pPr>
      <w:keepNext/>
      <w:keepLines/>
      <w:numPr>
        <w:ilvl w:val="3"/>
        <w:numId w:val="7"/>
      </w:numPr>
      <w:spacing w:before="200" w:after="0" w:line="240" w:lineRule="auto"/>
      <w:jc w:val="both"/>
      <w:outlineLvl w:val="3"/>
    </w:pPr>
    <w:rPr>
      <w:rFonts w:ascii="@헤드라인A" w:eastAsia="@헤드라인A" w:hAnsi="@헤드라인A" w:cs="Times New Roman"/>
      <w:b/>
      <w:bCs/>
      <w:i/>
      <w:iCs/>
      <w:color w:val="4F81BD"/>
      <w:sz w:val="24"/>
      <w:szCs w:val="24"/>
    </w:rPr>
  </w:style>
  <w:style w:type="paragraph" w:styleId="Heading5">
    <w:name w:val="heading 5"/>
    <w:basedOn w:val="Normal"/>
    <w:next w:val="Normal"/>
    <w:link w:val="Heading5Char"/>
    <w:uiPriority w:val="9"/>
    <w:semiHidden/>
    <w:unhideWhenUsed/>
    <w:qFormat/>
    <w:rsid w:val="00E244EE"/>
    <w:pPr>
      <w:keepNext/>
      <w:keepLines/>
      <w:numPr>
        <w:ilvl w:val="4"/>
        <w:numId w:val="7"/>
      </w:numPr>
      <w:spacing w:before="200" w:after="0" w:line="240" w:lineRule="auto"/>
      <w:jc w:val="both"/>
      <w:outlineLvl w:val="4"/>
    </w:pPr>
    <w:rPr>
      <w:rFonts w:ascii="@헤드라인A" w:eastAsia="@헤드라인A" w:hAnsi="@헤드라인A" w:cs="Times New Roman"/>
      <w:color w:val="243F60"/>
      <w:sz w:val="24"/>
      <w:szCs w:val="24"/>
    </w:rPr>
  </w:style>
  <w:style w:type="paragraph" w:styleId="Heading6">
    <w:name w:val="heading 6"/>
    <w:basedOn w:val="Normal"/>
    <w:next w:val="Normal"/>
    <w:link w:val="Heading6Char"/>
    <w:uiPriority w:val="9"/>
    <w:semiHidden/>
    <w:unhideWhenUsed/>
    <w:qFormat/>
    <w:rsid w:val="00E244EE"/>
    <w:pPr>
      <w:keepNext/>
      <w:keepLines/>
      <w:numPr>
        <w:ilvl w:val="5"/>
        <w:numId w:val="7"/>
      </w:numPr>
      <w:spacing w:before="200" w:after="0" w:line="240" w:lineRule="auto"/>
      <w:jc w:val="both"/>
      <w:outlineLvl w:val="5"/>
    </w:pPr>
    <w:rPr>
      <w:rFonts w:ascii="@헤드라인A" w:eastAsia="@헤드라인A" w:hAnsi="@헤드라인A" w:cs="Times New Roman"/>
      <w:i/>
      <w:iCs/>
      <w:color w:val="243F60"/>
      <w:sz w:val="24"/>
      <w:szCs w:val="24"/>
    </w:rPr>
  </w:style>
  <w:style w:type="paragraph" w:styleId="Heading7">
    <w:name w:val="heading 7"/>
    <w:basedOn w:val="Normal"/>
    <w:next w:val="Normal"/>
    <w:link w:val="Heading7Char"/>
    <w:uiPriority w:val="9"/>
    <w:semiHidden/>
    <w:unhideWhenUsed/>
    <w:qFormat/>
    <w:rsid w:val="00E244EE"/>
    <w:pPr>
      <w:keepNext/>
      <w:keepLines/>
      <w:numPr>
        <w:ilvl w:val="6"/>
        <w:numId w:val="7"/>
      </w:numPr>
      <w:spacing w:before="200" w:after="0" w:line="240" w:lineRule="auto"/>
      <w:jc w:val="both"/>
      <w:outlineLvl w:val="6"/>
    </w:pPr>
    <w:rPr>
      <w:rFonts w:ascii="@헤드라인A" w:eastAsia="@헤드라인A" w:hAnsi="@헤드라인A" w:cs="Times New Roman"/>
      <w:i/>
      <w:iCs/>
      <w:color w:val="404040"/>
      <w:sz w:val="24"/>
      <w:szCs w:val="24"/>
    </w:rPr>
  </w:style>
  <w:style w:type="paragraph" w:styleId="Heading8">
    <w:name w:val="heading 8"/>
    <w:basedOn w:val="Normal"/>
    <w:next w:val="Normal"/>
    <w:link w:val="Heading8Char"/>
    <w:uiPriority w:val="9"/>
    <w:semiHidden/>
    <w:unhideWhenUsed/>
    <w:qFormat/>
    <w:rsid w:val="00E244EE"/>
    <w:pPr>
      <w:keepNext/>
      <w:keepLines/>
      <w:numPr>
        <w:ilvl w:val="7"/>
        <w:numId w:val="7"/>
      </w:numPr>
      <w:spacing w:before="200" w:after="0" w:line="240" w:lineRule="auto"/>
      <w:jc w:val="both"/>
      <w:outlineLvl w:val="7"/>
    </w:pPr>
    <w:rPr>
      <w:rFonts w:ascii="@헤드라인A" w:eastAsia="@헤드라인A" w:hAnsi="@헤드라인A" w:cs="Times New Roman"/>
      <w:color w:val="404040"/>
      <w:sz w:val="20"/>
      <w:szCs w:val="20"/>
    </w:rPr>
  </w:style>
  <w:style w:type="paragraph" w:styleId="Heading9">
    <w:name w:val="heading 9"/>
    <w:basedOn w:val="Normal"/>
    <w:next w:val="Normal"/>
    <w:link w:val="Heading9Char"/>
    <w:uiPriority w:val="9"/>
    <w:semiHidden/>
    <w:unhideWhenUsed/>
    <w:qFormat/>
    <w:rsid w:val="00E244EE"/>
    <w:pPr>
      <w:keepNext/>
      <w:keepLines/>
      <w:numPr>
        <w:ilvl w:val="8"/>
        <w:numId w:val="7"/>
      </w:numPr>
      <w:spacing w:before="200" w:after="0" w:line="240" w:lineRule="auto"/>
      <w:jc w:val="both"/>
      <w:outlineLvl w:val="8"/>
    </w:pPr>
    <w:rPr>
      <w:rFonts w:ascii="@헤드라인A" w:eastAsia="@헤드라인A" w:hAnsi="@헤드라인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1C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61C3"/>
    <w:pPr>
      <w:ind w:left="720"/>
      <w:contextualSpacing/>
    </w:pPr>
  </w:style>
  <w:style w:type="paragraph" w:styleId="Header">
    <w:name w:val="header"/>
    <w:basedOn w:val="Normal"/>
    <w:link w:val="HeaderChar"/>
    <w:uiPriority w:val="99"/>
    <w:unhideWhenUsed/>
    <w:rsid w:val="0021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7CF"/>
  </w:style>
  <w:style w:type="paragraph" w:styleId="Footer">
    <w:name w:val="footer"/>
    <w:basedOn w:val="Normal"/>
    <w:link w:val="FooterChar"/>
    <w:uiPriority w:val="99"/>
    <w:unhideWhenUsed/>
    <w:rsid w:val="0021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7CF"/>
  </w:style>
  <w:style w:type="paragraph" w:styleId="BalloonText">
    <w:name w:val="Balloon Text"/>
    <w:basedOn w:val="Normal"/>
    <w:link w:val="BalloonTextChar"/>
    <w:uiPriority w:val="99"/>
    <w:semiHidden/>
    <w:unhideWhenUsed/>
    <w:rsid w:val="00CE3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ACD"/>
    <w:rPr>
      <w:rFonts w:ascii="Tahoma" w:hAnsi="Tahoma" w:cs="Tahoma"/>
      <w:sz w:val="16"/>
      <w:szCs w:val="16"/>
    </w:rPr>
  </w:style>
  <w:style w:type="paragraph" w:customStyle="1" w:styleId="BodyText1">
    <w:name w:val="Body Text1"/>
    <w:basedOn w:val="Normal"/>
    <w:rsid w:val="00453D6D"/>
    <w:pPr>
      <w:numPr>
        <w:numId w:val="3"/>
      </w:numPr>
      <w:tabs>
        <w:tab w:val="num" w:pos="709"/>
      </w:tabs>
      <w:spacing w:after="240" w:line="240" w:lineRule="auto"/>
      <w:ind w:left="709" w:hanging="709"/>
      <w:jc w:val="both"/>
    </w:pPr>
    <w:rPr>
      <w:rFonts w:ascii="Arial" w:eastAsia="Times" w:hAnsi="Arial" w:cs="Times New Roman"/>
      <w:sz w:val="24"/>
      <w:szCs w:val="20"/>
    </w:rPr>
  </w:style>
  <w:style w:type="paragraph" w:styleId="BodyText">
    <w:name w:val="Body Text"/>
    <w:basedOn w:val="Normal"/>
    <w:link w:val="BodyTextChar"/>
    <w:uiPriority w:val="1"/>
    <w:qFormat/>
    <w:rsid w:val="00044E1F"/>
    <w:pPr>
      <w:widowControl w:val="0"/>
      <w:spacing w:after="0" w:line="240" w:lineRule="auto"/>
      <w:ind w:left="100"/>
    </w:pPr>
    <w:rPr>
      <w:rFonts w:ascii="Arial" w:eastAsia="Calibri" w:hAnsi="Arial"/>
      <w:lang w:val="en-US"/>
    </w:rPr>
  </w:style>
  <w:style w:type="character" w:customStyle="1" w:styleId="BodyTextChar">
    <w:name w:val="Body Text Char"/>
    <w:basedOn w:val="DefaultParagraphFont"/>
    <w:link w:val="BodyText"/>
    <w:uiPriority w:val="1"/>
    <w:rsid w:val="00044E1F"/>
    <w:rPr>
      <w:rFonts w:ascii="Arial" w:eastAsia="Calibri" w:hAnsi="Arial"/>
      <w:lang w:val="en-US"/>
    </w:rPr>
  </w:style>
  <w:style w:type="character" w:customStyle="1" w:styleId="Heading1Char">
    <w:name w:val="Heading 1 Char"/>
    <w:basedOn w:val="DefaultParagraphFont"/>
    <w:link w:val="Heading1"/>
    <w:uiPriority w:val="9"/>
    <w:rsid w:val="00E244EE"/>
    <w:rPr>
      <w:rFonts w:ascii="Arial" w:eastAsia="@헤드라인A" w:hAnsi="Arial" w:cs="Times New Roman"/>
      <w:b/>
      <w:bCs/>
      <w:color w:val="345A8A"/>
      <w:sz w:val="32"/>
      <w:szCs w:val="32"/>
    </w:rPr>
  </w:style>
  <w:style w:type="character" w:customStyle="1" w:styleId="Heading2Char">
    <w:name w:val="Heading 2 Char"/>
    <w:basedOn w:val="DefaultParagraphFont"/>
    <w:link w:val="Heading2"/>
    <w:uiPriority w:val="9"/>
    <w:rsid w:val="00E244EE"/>
    <w:rPr>
      <w:rFonts w:ascii="Arial" w:eastAsia="@헤드라인A" w:hAnsi="Arial" w:cs="Times New Roman"/>
      <w:b/>
      <w:bCs/>
      <w:color w:val="4F81BD"/>
      <w:sz w:val="26"/>
      <w:szCs w:val="26"/>
    </w:rPr>
  </w:style>
  <w:style w:type="character" w:customStyle="1" w:styleId="Heading3Char">
    <w:name w:val="Heading 3 Char"/>
    <w:basedOn w:val="DefaultParagraphFont"/>
    <w:link w:val="Heading3"/>
    <w:uiPriority w:val="9"/>
    <w:semiHidden/>
    <w:rsid w:val="00E244EE"/>
    <w:rPr>
      <w:rFonts w:ascii="@헤드라인A" w:eastAsia="@헤드라인A" w:hAnsi="@헤드라인A" w:cs="Times New Roman"/>
      <w:b/>
      <w:bCs/>
      <w:color w:val="4F81BD"/>
      <w:sz w:val="24"/>
      <w:szCs w:val="24"/>
    </w:rPr>
  </w:style>
  <w:style w:type="character" w:customStyle="1" w:styleId="Heading4Char">
    <w:name w:val="Heading 4 Char"/>
    <w:basedOn w:val="DefaultParagraphFont"/>
    <w:link w:val="Heading4"/>
    <w:uiPriority w:val="9"/>
    <w:semiHidden/>
    <w:rsid w:val="00E244EE"/>
    <w:rPr>
      <w:rFonts w:ascii="@헤드라인A" w:eastAsia="@헤드라인A" w:hAnsi="@헤드라인A" w:cs="Times New Roman"/>
      <w:b/>
      <w:bCs/>
      <w:i/>
      <w:iCs/>
      <w:color w:val="4F81BD"/>
      <w:sz w:val="24"/>
      <w:szCs w:val="24"/>
    </w:rPr>
  </w:style>
  <w:style w:type="character" w:customStyle="1" w:styleId="Heading5Char">
    <w:name w:val="Heading 5 Char"/>
    <w:basedOn w:val="DefaultParagraphFont"/>
    <w:link w:val="Heading5"/>
    <w:uiPriority w:val="9"/>
    <w:semiHidden/>
    <w:rsid w:val="00E244EE"/>
    <w:rPr>
      <w:rFonts w:ascii="@헤드라인A" w:eastAsia="@헤드라인A" w:hAnsi="@헤드라인A" w:cs="Times New Roman"/>
      <w:color w:val="243F60"/>
      <w:sz w:val="24"/>
      <w:szCs w:val="24"/>
    </w:rPr>
  </w:style>
  <w:style w:type="character" w:customStyle="1" w:styleId="Heading6Char">
    <w:name w:val="Heading 6 Char"/>
    <w:basedOn w:val="DefaultParagraphFont"/>
    <w:link w:val="Heading6"/>
    <w:uiPriority w:val="9"/>
    <w:semiHidden/>
    <w:rsid w:val="00E244EE"/>
    <w:rPr>
      <w:rFonts w:ascii="@헤드라인A" w:eastAsia="@헤드라인A" w:hAnsi="@헤드라인A" w:cs="Times New Roman"/>
      <w:i/>
      <w:iCs/>
      <w:color w:val="243F60"/>
      <w:sz w:val="24"/>
      <w:szCs w:val="24"/>
    </w:rPr>
  </w:style>
  <w:style w:type="character" w:customStyle="1" w:styleId="Heading7Char">
    <w:name w:val="Heading 7 Char"/>
    <w:basedOn w:val="DefaultParagraphFont"/>
    <w:link w:val="Heading7"/>
    <w:uiPriority w:val="9"/>
    <w:semiHidden/>
    <w:rsid w:val="00E244EE"/>
    <w:rPr>
      <w:rFonts w:ascii="@헤드라인A" w:eastAsia="@헤드라인A" w:hAnsi="@헤드라인A" w:cs="Times New Roman"/>
      <w:i/>
      <w:iCs/>
      <w:color w:val="404040"/>
      <w:sz w:val="24"/>
      <w:szCs w:val="24"/>
    </w:rPr>
  </w:style>
  <w:style w:type="character" w:customStyle="1" w:styleId="Heading8Char">
    <w:name w:val="Heading 8 Char"/>
    <w:basedOn w:val="DefaultParagraphFont"/>
    <w:link w:val="Heading8"/>
    <w:uiPriority w:val="9"/>
    <w:semiHidden/>
    <w:rsid w:val="00E244EE"/>
    <w:rPr>
      <w:rFonts w:ascii="@헤드라인A" w:eastAsia="@헤드라인A" w:hAnsi="@헤드라인A" w:cs="Times New Roman"/>
      <w:color w:val="404040"/>
      <w:sz w:val="20"/>
      <w:szCs w:val="20"/>
    </w:rPr>
  </w:style>
  <w:style w:type="character" w:customStyle="1" w:styleId="Heading9Char">
    <w:name w:val="Heading 9 Char"/>
    <w:basedOn w:val="DefaultParagraphFont"/>
    <w:link w:val="Heading9"/>
    <w:uiPriority w:val="9"/>
    <w:semiHidden/>
    <w:rsid w:val="00E244EE"/>
    <w:rPr>
      <w:rFonts w:ascii="@헤드라인A" w:eastAsia="@헤드라인A" w:hAnsi="@헤드라인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50250">
      <w:bodyDiv w:val="1"/>
      <w:marLeft w:val="0"/>
      <w:marRight w:val="0"/>
      <w:marTop w:val="0"/>
      <w:marBottom w:val="0"/>
      <w:divBdr>
        <w:top w:val="none" w:sz="0" w:space="0" w:color="auto"/>
        <w:left w:val="none" w:sz="0" w:space="0" w:color="auto"/>
        <w:bottom w:val="none" w:sz="0" w:space="0" w:color="auto"/>
        <w:right w:val="none" w:sz="0" w:space="0" w:color="auto"/>
      </w:divBdr>
    </w:div>
    <w:div w:id="9018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33233-9305-934C-AAFE-80501A23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1344</Words>
  <Characters>7664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Turner PHS</dc:creator>
  <cp:lastModifiedBy>Philip Hamilton</cp:lastModifiedBy>
  <cp:revision>2</cp:revision>
  <cp:lastPrinted>2014-11-14T09:26:00Z</cp:lastPrinted>
  <dcterms:created xsi:type="dcterms:W3CDTF">2016-04-15T08:10:00Z</dcterms:created>
  <dcterms:modified xsi:type="dcterms:W3CDTF">2016-04-15T08:10:00Z</dcterms:modified>
</cp:coreProperties>
</file>